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E2103" w14:textId="77777777" w:rsidR="000D1E1C" w:rsidRPr="00C90E28" w:rsidRDefault="00D617D6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6"/>
          <w:sz w:val="24"/>
          <w:szCs w:val="24"/>
        </w:rPr>
      </w:pPr>
      <w:r w:rsidRPr="00C90E28">
        <w:rPr>
          <w:rFonts w:ascii="Calibri" w:hAnsi="Calibri" w:cs="Calibri"/>
          <w:bCs/>
          <w:spacing w:val="6"/>
          <w:sz w:val="24"/>
          <w:szCs w:val="24"/>
        </w:rPr>
        <w:t xml:space="preserve">Aktuelle Pressinformation </w:t>
      </w:r>
    </w:p>
    <w:p w14:paraId="4A45552B" w14:textId="77777777" w:rsidR="000D1E1C" w:rsidRPr="00C90E28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60E12DBB" w14:textId="77777777" w:rsidR="00DF415F" w:rsidRPr="00C90E28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39A45A57" w14:textId="77777777" w:rsidR="00C67A42" w:rsidRPr="00C90E28" w:rsidRDefault="00523C3E" w:rsidP="007C4290">
      <w:pPr>
        <w:spacing w:line="360" w:lineRule="auto"/>
        <w:ind w:left="0"/>
        <w:jc w:val="both"/>
        <w:rPr>
          <w:rFonts w:ascii="Calibri" w:hAnsi="Calibri" w:cs="Calibri"/>
          <w:i/>
          <w:iCs/>
          <w:spacing w:val="0"/>
        </w:rPr>
      </w:pPr>
      <w:r w:rsidRPr="00C90E28">
        <w:rPr>
          <w:rFonts w:ascii="Calibri" w:hAnsi="Calibri" w:cs="Calibri"/>
          <w:i/>
          <w:iCs/>
          <w:spacing w:val="0"/>
        </w:rPr>
        <w:t xml:space="preserve">Kunststofftechnik/ </w:t>
      </w:r>
      <w:r w:rsidR="009E40D2" w:rsidRPr="00C90E28">
        <w:rPr>
          <w:rFonts w:ascii="Calibri" w:hAnsi="Calibri" w:cs="Calibri"/>
          <w:i/>
          <w:iCs/>
          <w:spacing w:val="0"/>
        </w:rPr>
        <w:t xml:space="preserve">Dosier- und </w:t>
      </w:r>
      <w:r w:rsidR="00D02C26" w:rsidRPr="00C90E28">
        <w:rPr>
          <w:rFonts w:ascii="Calibri" w:hAnsi="Calibri" w:cs="Calibri"/>
          <w:i/>
          <w:iCs/>
          <w:spacing w:val="0"/>
        </w:rPr>
        <w:t>Mischtechnik</w:t>
      </w:r>
      <w:r w:rsidR="00005A1A" w:rsidRPr="00C90E28">
        <w:rPr>
          <w:rFonts w:ascii="Calibri" w:hAnsi="Calibri" w:cs="Calibri"/>
          <w:i/>
          <w:iCs/>
          <w:spacing w:val="0"/>
        </w:rPr>
        <w:t xml:space="preserve">/ </w:t>
      </w:r>
      <w:r w:rsidR="00B37F9F" w:rsidRPr="00C90E28">
        <w:rPr>
          <w:rFonts w:ascii="Calibri" w:hAnsi="Calibri" w:cs="Calibri"/>
          <w:i/>
          <w:iCs/>
          <w:spacing w:val="0"/>
        </w:rPr>
        <w:t>Fluidtechnik</w:t>
      </w:r>
      <w:r w:rsidR="00711A91" w:rsidRPr="00C90E28">
        <w:rPr>
          <w:rFonts w:ascii="Calibri" w:hAnsi="Calibri" w:cs="Calibri"/>
          <w:i/>
          <w:iCs/>
          <w:spacing w:val="0"/>
        </w:rPr>
        <w:t>/ Material</w:t>
      </w:r>
      <w:r w:rsidR="00EC5E71" w:rsidRPr="00C90E28">
        <w:rPr>
          <w:rFonts w:ascii="Calibri" w:hAnsi="Calibri" w:cs="Calibri"/>
          <w:i/>
          <w:iCs/>
          <w:spacing w:val="0"/>
        </w:rPr>
        <w:t>handling</w:t>
      </w:r>
      <w:r w:rsidR="00711A91" w:rsidRPr="00C90E28">
        <w:rPr>
          <w:rFonts w:ascii="Calibri" w:hAnsi="Calibri" w:cs="Calibri"/>
          <w:i/>
          <w:iCs/>
          <w:spacing w:val="0"/>
        </w:rPr>
        <w:t xml:space="preserve">/ </w:t>
      </w:r>
      <w:r w:rsidR="00D617D6" w:rsidRPr="00C90E28">
        <w:rPr>
          <w:rFonts w:ascii="Calibri" w:hAnsi="Calibri" w:cs="Calibri"/>
          <w:i/>
          <w:iCs/>
          <w:spacing w:val="0"/>
        </w:rPr>
        <w:t>Ressourcenschonung</w:t>
      </w:r>
      <w:r w:rsidRPr="00C90E28">
        <w:rPr>
          <w:rFonts w:ascii="Calibri" w:hAnsi="Calibri" w:cs="Calibri"/>
          <w:i/>
          <w:iCs/>
          <w:spacing w:val="0"/>
        </w:rPr>
        <w:t xml:space="preserve"> </w:t>
      </w:r>
    </w:p>
    <w:p w14:paraId="712A9BA9" w14:textId="3ECFAEBC" w:rsidR="00D617D6" w:rsidRPr="00C90E28" w:rsidRDefault="00311F6C" w:rsidP="00D617D6">
      <w:pPr>
        <w:spacing w:after="120"/>
        <w:ind w:left="0"/>
        <w:jc w:val="both"/>
        <w:rPr>
          <w:rFonts w:ascii="Calibri" w:hAnsi="Calibri" w:cs="Calibri"/>
          <w:b/>
          <w:bCs/>
          <w:spacing w:val="0"/>
          <w:sz w:val="40"/>
          <w:szCs w:val="40"/>
        </w:rPr>
      </w:pPr>
      <w:r w:rsidRPr="00C90E28">
        <w:rPr>
          <w:rFonts w:ascii="Calibri" w:hAnsi="Calibri" w:cs="Calibri"/>
          <w:b/>
          <w:bCs/>
          <w:spacing w:val="0"/>
          <w:sz w:val="40"/>
          <w:szCs w:val="40"/>
        </w:rPr>
        <w:t>Kunstharze dosieren und</w:t>
      </w:r>
      <w:r w:rsidR="002C1ED6" w:rsidRPr="00C90E28">
        <w:rPr>
          <w:rFonts w:ascii="Calibri" w:hAnsi="Calibri" w:cs="Calibri"/>
          <w:b/>
          <w:bCs/>
          <w:spacing w:val="0"/>
          <w:sz w:val="40"/>
          <w:szCs w:val="40"/>
        </w:rPr>
        <w:t xml:space="preserve"> m</w:t>
      </w:r>
      <w:r w:rsidRPr="00C90E28">
        <w:rPr>
          <w:rFonts w:ascii="Calibri" w:hAnsi="Calibri" w:cs="Calibri"/>
          <w:b/>
          <w:bCs/>
          <w:spacing w:val="0"/>
          <w:sz w:val="40"/>
          <w:szCs w:val="40"/>
        </w:rPr>
        <w:t>ischen mit Spareffekt</w:t>
      </w:r>
      <w:r w:rsidR="00092696" w:rsidRPr="00C90E28">
        <w:rPr>
          <w:rFonts w:ascii="Calibri" w:hAnsi="Calibri" w:cs="Calibri"/>
          <w:b/>
          <w:bCs/>
          <w:spacing w:val="0"/>
          <w:sz w:val="40"/>
          <w:szCs w:val="40"/>
        </w:rPr>
        <w:t xml:space="preserve"> </w:t>
      </w:r>
    </w:p>
    <w:p w14:paraId="0AA29D5B" w14:textId="0BD19C28" w:rsidR="00E93622" w:rsidRPr="00C90E28" w:rsidRDefault="00EC5E71" w:rsidP="00485172">
      <w:pPr>
        <w:spacing w:after="240"/>
        <w:ind w:left="0"/>
        <w:jc w:val="both"/>
        <w:rPr>
          <w:rFonts w:ascii="Calibri" w:hAnsi="Calibri" w:cs="Calibri"/>
          <w:spacing w:val="-4"/>
          <w:sz w:val="23"/>
          <w:szCs w:val="23"/>
        </w:rPr>
      </w:pPr>
      <w:r w:rsidRPr="00C90E28">
        <w:rPr>
          <w:rFonts w:ascii="Calibri" w:hAnsi="Calibri" w:cs="Calibri"/>
          <w:b/>
          <w:bCs/>
          <w:spacing w:val="-4"/>
          <w:sz w:val="23"/>
          <w:szCs w:val="23"/>
        </w:rPr>
        <w:t xml:space="preserve">TARTLER </w:t>
      </w:r>
      <w:r w:rsidR="009D0C15" w:rsidRPr="00C90E28">
        <w:rPr>
          <w:rFonts w:ascii="Calibri" w:hAnsi="Calibri" w:cs="Calibri"/>
          <w:b/>
          <w:bCs/>
          <w:spacing w:val="-4"/>
          <w:sz w:val="23"/>
          <w:szCs w:val="23"/>
        </w:rPr>
        <w:t xml:space="preserve">bietet </w:t>
      </w:r>
      <w:r w:rsidR="009A1208" w:rsidRPr="00C90E28">
        <w:rPr>
          <w:rFonts w:ascii="Calibri" w:hAnsi="Calibri" w:cs="Calibri"/>
          <w:b/>
          <w:bCs/>
          <w:spacing w:val="-4"/>
          <w:sz w:val="23"/>
          <w:szCs w:val="23"/>
        </w:rPr>
        <w:t>Komplettl</w:t>
      </w:r>
      <w:r w:rsidR="009D0C15" w:rsidRPr="00C90E28">
        <w:rPr>
          <w:rFonts w:ascii="Calibri" w:hAnsi="Calibri" w:cs="Calibri"/>
          <w:b/>
          <w:bCs/>
          <w:spacing w:val="-4"/>
          <w:sz w:val="23"/>
          <w:szCs w:val="23"/>
        </w:rPr>
        <w:t>ösung für die Silikon-, K</w:t>
      </w:r>
      <w:r w:rsidR="000E55CB" w:rsidRPr="00C90E28">
        <w:rPr>
          <w:rFonts w:ascii="Calibri" w:hAnsi="Calibri" w:cs="Calibri"/>
          <w:b/>
          <w:bCs/>
          <w:spacing w:val="-4"/>
          <w:sz w:val="23"/>
          <w:szCs w:val="23"/>
        </w:rPr>
        <w:t xml:space="preserve">lebstoff- und </w:t>
      </w:r>
      <w:proofErr w:type="spellStart"/>
      <w:r w:rsidR="000E55CB" w:rsidRPr="00C90E28">
        <w:rPr>
          <w:rFonts w:ascii="Calibri" w:hAnsi="Calibri" w:cs="Calibri"/>
          <w:b/>
          <w:bCs/>
          <w:spacing w:val="-4"/>
          <w:sz w:val="23"/>
          <w:szCs w:val="23"/>
        </w:rPr>
        <w:t>Gelcoat</w:t>
      </w:r>
      <w:proofErr w:type="spellEnd"/>
      <w:r w:rsidR="000E55CB" w:rsidRPr="00C90E28">
        <w:rPr>
          <w:rFonts w:ascii="Calibri" w:hAnsi="Calibri" w:cs="Calibri"/>
          <w:b/>
          <w:bCs/>
          <w:spacing w:val="-4"/>
          <w:sz w:val="23"/>
          <w:szCs w:val="23"/>
        </w:rPr>
        <w:t>-Verarbeitung</w:t>
      </w:r>
    </w:p>
    <w:p w14:paraId="3D39DDC9" w14:textId="7B6F26F6" w:rsidR="00DF34CE" w:rsidRPr="00C90E28" w:rsidRDefault="00291221" w:rsidP="00485172">
      <w:pPr>
        <w:pStyle w:val="Textkrper2"/>
        <w:spacing w:after="120"/>
        <w:rPr>
          <w:rFonts w:ascii="Calibri" w:hAnsi="Calibri"/>
          <w:spacing w:val="0"/>
          <w:sz w:val="21"/>
          <w:szCs w:val="21"/>
          <w:lang w:val="de-DE"/>
        </w:rPr>
      </w:pPr>
      <w:r w:rsidRPr="00C90E28">
        <w:rPr>
          <w:rFonts w:ascii="Calibri" w:hAnsi="Calibri"/>
          <w:spacing w:val="0"/>
          <w:sz w:val="21"/>
          <w:szCs w:val="21"/>
          <w:lang w:val="de-DE"/>
        </w:rPr>
        <w:t xml:space="preserve">Die </w:t>
      </w:r>
      <w:r w:rsidR="003A4BB8" w:rsidRPr="00C90E28">
        <w:rPr>
          <w:rFonts w:ascii="Calibri" w:hAnsi="Calibri"/>
          <w:spacing w:val="0"/>
          <w:sz w:val="21"/>
          <w:szCs w:val="21"/>
          <w:lang w:val="de-DE"/>
        </w:rPr>
        <w:t>Entgasungs</w:t>
      </w:r>
      <w:r w:rsidR="00C40720" w:rsidRPr="00C90E28">
        <w:rPr>
          <w:rFonts w:ascii="Calibri" w:hAnsi="Calibri"/>
          <w:spacing w:val="0"/>
          <w:sz w:val="21"/>
          <w:szCs w:val="21"/>
          <w:lang w:val="de-DE"/>
        </w:rPr>
        <w:t xml:space="preserve">station </w:t>
      </w:r>
      <w:r w:rsidR="003A4BB8" w:rsidRPr="00C90E28">
        <w:rPr>
          <w:rFonts w:ascii="Calibri" w:hAnsi="Calibri"/>
          <w:spacing w:val="0"/>
          <w:sz w:val="21"/>
          <w:szCs w:val="21"/>
          <w:lang w:val="de-DE"/>
        </w:rPr>
        <w:t xml:space="preserve">TAVA F </w:t>
      </w:r>
      <w:r w:rsidRPr="00C90E28">
        <w:rPr>
          <w:rFonts w:ascii="Calibri" w:hAnsi="Calibri"/>
          <w:spacing w:val="0"/>
          <w:sz w:val="21"/>
          <w:szCs w:val="21"/>
          <w:lang w:val="de-DE"/>
        </w:rPr>
        <w:t xml:space="preserve">von SOMATA, einer Tochterfirma der </w:t>
      </w:r>
      <w:r w:rsidR="003A4BB8" w:rsidRPr="00C90E28">
        <w:rPr>
          <w:rFonts w:ascii="Calibri" w:hAnsi="Calibri"/>
          <w:spacing w:val="0"/>
          <w:sz w:val="21"/>
          <w:szCs w:val="21"/>
          <w:lang w:val="de-DE"/>
        </w:rPr>
        <w:t xml:space="preserve">TARTLER </w:t>
      </w:r>
      <w:r w:rsidR="006F5548" w:rsidRPr="00C90E28">
        <w:rPr>
          <w:rFonts w:ascii="Calibri" w:hAnsi="Calibri"/>
          <w:spacing w:val="0"/>
          <w:sz w:val="21"/>
          <w:szCs w:val="21"/>
          <w:lang w:val="de-DE"/>
        </w:rPr>
        <w:t>GROUP</w:t>
      </w:r>
      <w:r w:rsidRPr="00C90E28">
        <w:rPr>
          <w:rFonts w:ascii="Calibri" w:hAnsi="Calibri"/>
          <w:spacing w:val="0"/>
          <w:sz w:val="21"/>
          <w:szCs w:val="21"/>
          <w:lang w:val="de-DE"/>
        </w:rPr>
        <w:t>, gilt als innovative</w:t>
      </w:r>
      <w:r w:rsidR="003A4BB8" w:rsidRPr="00C90E28">
        <w:rPr>
          <w:rFonts w:ascii="Calibri" w:hAnsi="Calibri"/>
          <w:spacing w:val="0"/>
          <w:sz w:val="21"/>
          <w:szCs w:val="21"/>
          <w:lang w:val="de-DE"/>
        </w:rPr>
        <w:t xml:space="preserve"> Lösung </w:t>
      </w:r>
      <w:r w:rsidRPr="00C90E28">
        <w:rPr>
          <w:rFonts w:ascii="Calibri" w:hAnsi="Calibri"/>
          <w:spacing w:val="0"/>
          <w:sz w:val="21"/>
          <w:szCs w:val="21"/>
          <w:lang w:val="de-DE"/>
        </w:rPr>
        <w:t>zum</w:t>
      </w:r>
      <w:r w:rsidR="00057B14" w:rsidRPr="00C90E28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bookmarkStart w:id="0" w:name="_Hlk41291963"/>
      <w:r w:rsidRPr="00C90E28">
        <w:rPr>
          <w:rFonts w:ascii="Calibri" w:hAnsi="Calibri"/>
          <w:spacing w:val="0"/>
          <w:sz w:val="21"/>
          <w:szCs w:val="21"/>
          <w:lang w:val="de-DE"/>
        </w:rPr>
        <w:t>k</w:t>
      </w:r>
      <w:r w:rsidR="003A4BB8" w:rsidRPr="00C90E28">
        <w:rPr>
          <w:rFonts w:ascii="Calibri" w:hAnsi="Calibri"/>
          <w:spacing w:val="0"/>
          <w:sz w:val="21"/>
          <w:szCs w:val="21"/>
          <w:lang w:val="de-DE"/>
        </w:rPr>
        <w:t>ostenreduzierte</w:t>
      </w:r>
      <w:r w:rsidRPr="00C90E28">
        <w:rPr>
          <w:rFonts w:ascii="Calibri" w:hAnsi="Calibri"/>
          <w:spacing w:val="0"/>
          <w:sz w:val="21"/>
          <w:szCs w:val="21"/>
          <w:lang w:val="de-DE"/>
        </w:rPr>
        <w:t>n</w:t>
      </w:r>
      <w:r w:rsidR="003A4BB8" w:rsidRPr="00C90E28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bookmarkEnd w:id="0"/>
      <w:r w:rsidRPr="00C90E28">
        <w:rPr>
          <w:rFonts w:ascii="Calibri" w:hAnsi="Calibri"/>
          <w:spacing w:val="0"/>
          <w:sz w:val="21"/>
          <w:szCs w:val="21"/>
          <w:lang w:val="de-DE"/>
        </w:rPr>
        <w:t xml:space="preserve">und ressourcenschonenden </w:t>
      </w:r>
      <w:r w:rsidR="008A27D1" w:rsidRPr="00C90E28">
        <w:rPr>
          <w:rFonts w:ascii="Calibri" w:hAnsi="Calibri"/>
          <w:spacing w:val="0"/>
          <w:sz w:val="21"/>
          <w:szCs w:val="21"/>
          <w:lang w:val="de-DE"/>
        </w:rPr>
        <w:t xml:space="preserve">Handling </w:t>
      </w:r>
      <w:r w:rsidRPr="00C90E28">
        <w:rPr>
          <w:rFonts w:ascii="Calibri" w:hAnsi="Calibri"/>
          <w:spacing w:val="0"/>
          <w:sz w:val="21"/>
          <w:szCs w:val="21"/>
          <w:lang w:val="de-DE"/>
        </w:rPr>
        <w:t xml:space="preserve">pastöser und </w:t>
      </w:r>
      <w:r w:rsidR="008107F5" w:rsidRPr="00C90E28">
        <w:rPr>
          <w:rFonts w:ascii="Calibri" w:hAnsi="Calibri"/>
          <w:spacing w:val="0"/>
          <w:sz w:val="21"/>
          <w:szCs w:val="21"/>
          <w:lang w:val="de-DE"/>
        </w:rPr>
        <w:t xml:space="preserve">flüssiger Medien. </w:t>
      </w:r>
      <w:r w:rsidR="00DF34CE" w:rsidRPr="00C90E28">
        <w:rPr>
          <w:rFonts w:ascii="Calibri" w:hAnsi="Calibri"/>
          <w:spacing w:val="0"/>
          <w:sz w:val="21"/>
          <w:szCs w:val="21"/>
          <w:lang w:val="de-DE"/>
        </w:rPr>
        <w:t xml:space="preserve">Im Rahmen der modularen Erweiterung gehört sie inzwischen auch zu den </w:t>
      </w:r>
      <w:r w:rsidR="00890E68" w:rsidRPr="00C90E28">
        <w:rPr>
          <w:rFonts w:ascii="Calibri" w:hAnsi="Calibri"/>
          <w:spacing w:val="0"/>
          <w:sz w:val="21"/>
          <w:szCs w:val="21"/>
          <w:lang w:val="de-DE"/>
        </w:rPr>
        <w:t>Systemkomponente</w:t>
      </w:r>
      <w:r w:rsidR="00DF34CE" w:rsidRPr="00C90E28">
        <w:rPr>
          <w:rFonts w:ascii="Calibri" w:hAnsi="Calibri"/>
          <w:spacing w:val="0"/>
          <w:sz w:val="21"/>
          <w:szCs w:val="21"/>
          <w:lang w:val="de-DE"/>
        </w:rPr>
        <w:t>n</w:t>
      </w:r>
      <w:r w:rsidR="00890E68" w:rsidRPr="00C90E28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DF34CE" w:rsidRPr="00C90E28">
        <w:rPr>
          <w:rFonts w:ascii="Calibri" w:hAnsi="Calibri"/>
          <w:spacing w:val="0"/>
          <w:sz w:val="21"/>
          <w:szCs w:val="21"/>
          <w:lang w:val="de-DE"/>
        </w:rPr>
        <w:t xml:space="preserve">der </w:t>
      </w:r>
      <w:r w:rsidR="009A1208" w:rsidRPr="00C90E28">
        <w:rPr>
          <w:rFonts w:ascii="Calibri" w:hAnsi="Calibri"/>
          <w:spacing w:val="0"/>
          <w:sz w:val="21"/>
          <w:szCs w:val="21"/>
          <w:lang w:val="de-DE"/>
        </w:rPr>
        <w:t>Mehrkomponenten-</w:t>
      </w:r>
      <w:r w:rsidR="00DF34CE" w:rsidRPr="00C90E28">
        <w:rPr>
          <w:rFonts w:ascii="Calibri" w:hAnsi="Calibri"/>
          <w:spacing w:val="0"/>
          <w:sz w:val="21"/>
          <w:szCs w:val="21"/>
          <w:lang w:val="de-DE"/>
        </w:rPr>
        <w:t xml:space="preserve">Dosier-, Misch- und Applikationsanlagen der </w:t>
      </w:r>
      <w:proofErr w:type="spellStart"/>
      <w:r w:rsidR="00DF34CE" w:rsidRPr="00C90E28">
        <w:rPr>
          <w:rFonts w:ascii="Calibri" w:hAnsi="Calibri"/>
          <w:spacing w:val="0"/>
          <w:sz w:val="21"/>
          <w:szCs w:val="21"/>
          <w:lang w:val="de-DE"/>
        </w:rPr>
        <w:t>Tartler</w:t>
      </w:r>
      <w:proofErr w:type="spellEnd"/>
      <w:r w:rsidR="00DF34CE" w:rsidRPr="00C90E28">
        <w:rPr>
          <w:rFonts w:ascii="Calibri" w:hAnsi="Calibri"/>
          <w:spacing w:val="0"/>
          <w:sz w:val="21"/>
          <w:szCs w:val="21"/>
          <w:lang w:val="de-DE"/>
        </w:rPr>
        <w:t xml:space="preserve">-Baureihe TARDOSIL. </w:t>
      </w:r>
      <w:r w:rsidR="001A178B" w:rsidRPr="00C90E28">
        <w:rPr>
          <w:rFonts w:ascii="Calibri" w:hAnsi="Calibri"/>
          <w:spacing w:val="0"/>
          <w:sz w:val="21"/>
          <w:szCs w:val="21"/>
          <w:lang w:val="de-DE"/>
        </w:rPr>
        <w:t>I</w:t>
      </w:r>
      <w:r w:rsidR="00DF34CE" w:rsidRPr="00C90E28">
        <w:rPr>
          <w:rFonts w:ascii="Calibri" w:hAnsi="Calibri"/>
          <w:spacing w:val="0"/>
          <w:sz w:val="21"/>
          <w:szCs w:val="21"/>
          <w:lang w:val="de-DE"/>
        </w:rPr>
        <w:t xml:space="preserve">nsbesondere </w:t>
      </w:r>
      <w:bookmarkStart w:id="1" w:name="_Hlk84947296"/>
      <w:r w:rsidR="00DF34CE" w:rsidRPr="00C90E28">
        <w:rPr>
          <w:rFonts w:ascii="Calibri" w:hAnsi="Calibri"/>
          <w:spacing w:val="0"/>
          <w:sz w:val="21"/>
          <w:szCs w:val="21"/>
          <w:lang w:val="de-DE"/>
        </w:rPr>
        <w:t>Anwender in de</w:t>
      </w:r>
      <w:r w:rsidR="001A178B" w:rsidRPr="00C90E28">
        <w:rPr>
          <w:rFonts w:ascii="Calibri" w:hAnsi="Calibri"/>
          <w:spacing w:val="0"/>
          <w:sz w:val="21"/>
          <w:szCs w:val="21"/>
          <w:lang w:val="de-DE"/>
        </w:rPr>
        <w:t>r</w:t>
      </w:r>
      <w:r w:rsidR="00DF34CE" w:rsidRPr="00C90E28">
        <w:rPr>
          <w:rFonts w:ascii="Calibri" w:hAnsi="Calibri"/>
          <w:spacing w:val="0"/>
          <w:sz w:val="21"/>
          <w:szCs w:val="21"/>
          <w:lang w:val="de-DE"/>
        </w:rPr>
        <w:t xml:space="preserve"> Silikon-, Klebstoff</w:t>
      </w:r>
      <w:r w:rsidR="001A178B" w:rsidRPr="00C90E28">
        <w:rPr>
          <w:rFonts w:ascii="Calibri" w:hAnsi="Calibri"/>
          <w:spacing w:val="0"/>
          <w:sz w:val="21"/>
          <w:szCs w:val="21"/>
          <w:lang w:val="de-DE"/>
        </w:rPr>
        <w:t xml:space="preserve">- und </w:t>
      </w:r>
      <w:proofErr w:type="spellStart"/>
      <w:r w:rsidR="001A178B" w:rsidRPr="00C90E28">
        <w:rPr>
          <w:rFonts w:ascii="Calibri" w:hAnsi="Calibri"/>
          <w:spacing w:val="0"/>
          <w:sz w:val="21"/>
          <w:szCs w:val="21"/>
          <w:lang w:val="de-DE"/>
        </w:rPr>
        <w:t>Gelcoat</w:t>
      </w:r>
      <w:proofErr w:type="spellEnd"/>
      <w:r w:rsidR="001A178B" w:rsidRPr="00C90E28">
        <w:rPr>
          <w:rFonts w:ascii="Calibri" w:hAnsi="Calibri"/>
          <w:spacing w:val="0"/>
          <w:sz w:val="21"/>
          <w:szCs w:val="21"/>
          <w:lang w:val="de-DE"/>
        </w:rPr>
        <w:t xml:space="preserve">-Verarbeitung </w:t>
      </w:r>
      <w:bookmarkEnd w:id="1"/>
      <w:r w:rsidR="001A178B" w:rsidRPr="00C90E28">
        <w:rPr>
          <w:rFonts w:ascii="Calibri" w:hAnsi="Calibri"/>
          <w:spacing w:val="0"/>
          <w:sz w:val="21"/>
          <w:szCs w:val="21"/>
          <w:lang w:val="de-DE"/>
        </w:rPr>
        <w:t xml:space="preserve">können dadurch ihren Materialeinsatz optimieren und die Prozesssicherheit </w:t>
      </w:r>
      <w:r w:rsidR="007B2FAD" w:rsidRPr="00C90E28">
        <w:rPr>
          <w:rFonts w:ascii="Calibri" w:hAnsi="Calibri"/>
          <w:spacing w:val="0"/>
          <w:sz w:val="21"/>
          <w:szCs w:val="21"/>
          <w:lang w:val="de-DE"/>
        </w:rPr>
        <w:t xml:space="preserve">erheblich </w:t>
      </w:r>
      <w:r w:rsidR="001A178B" w:rsidRPr="00C90E28">
        <w:rPr>
          <w:rFonts w:ascii="Calibri" w:hAnsi="Calibri"/>
          <w:spacing w:val="0"/>
          <w:sz w:val="21"/>
          <w:szCs w:val="21"/>
          <w:lang w:val="de-DE"/>
        </w:rPr>
        <w:t>verbessern.</w:t>
      </w:r>
    </w:p>
    <w:p w14:paraId="03E868B3" w14:textId="163C4E5D" w:rsidR="00DF34CE" w:rsidRPr="00C90E28" w:rsidRDefault="00B146BC" w:rsidP="00485172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</w:pPr>
      <w:proofErr w:type="spellStart"/>
      <w:r w:rsidRPr="00C90E28">
        <w:rPr>
          <w:rFonts w:ascii="Calibri" w:hAnsi="Calibri"/>
          <w:b w:val="0"/>
          <w:bCs w:val="0"/>
          <w:i/>
          <w:iCs/>
          <w:spacing w:val="0"/>
          <w:sz w:val="21"/>
          <w:szCs w:val="21"/>
          <w:lang w:val="de-DE"/>
        </w:rPr>
        <w:t>Michelstadt</w:t>
      </w:r>
      <w:proofErr w:type="spellEnd"/>
      <w:r w:rsidRPr="00C90E28">
        <w:rPr>
          <w:rFonts w:ascii="Calibri" w:hAnsi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, Oktober 2021. </w:t>
      </w:r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– </w:t>
      </w:r>
      <w:r w:rsidR="00D9528E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Die Dosier-, Misch- und Applikationsanlagen der Baureihe TARDOSIL von </w:t>
      </w:r>
      <w:proofErr w:type="spellStart"/>
      <w:r w:rsidR="00D9528E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Tartler</w:t>
      </w:r>
      <w:proofErr w:type="spellEnd"/>
      <w:r w:rsidR="00D9528E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sind ausgelegt für die Verarbeitung pastöse</w:t>
      </w:r>
      <w:r w:rsidR="002C1ED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</w:t>
      </w:r>
      <w:r w:rsidR="00D9528E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Kunstharze und flüssige</w:t>
      </w:r>
      <w:r w:rsidR="002C1ED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</w:t>
      </w:r>
      <w:r w:rsidR="00D9528E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Härter aus Silikon, Polyurethan und Epoxid. Zu ihren Haupteinsatzgebieten gehören die Herstellung von Silikon-Gießformen, Klebstoffen und </w:t>
      </w:r>
      <w:proofErr w:type="spellStart"/>
      <w:r w:rsidR="00D9528E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Gelcoating</w:t>
      </w:r>
      <w:r w:rsidR="00EC1C3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</w:t>
      </w:r>
      <w:proofErr w:type="spellEnd"/>
      <w:r w:rsidR="00D9528E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771DEC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wie sie </w:t>
      </w:r>
      <w:r w:rsidR="009A4B2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etwa</w:t>
      </w:r>
      <w:r w:rsidR="00D9528E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i</w:t>
      </w:r>
      <w:r w:rsidR="00B51E2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 Modellbau, im Flugzeugbau, in der Windkrafttechnik oder in der Medizintechnik</w:t>
      </w:r>
      <w:r w:rsidR="00771DEC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benötigt werden</w:t>
      </w:r>
      <w:r w:rsidR="00B51E2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. </w:t>
      </w:r>
      <w:r w:rsidR="000555F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Im Zusammenspiel mit den </w:t>
      </w:r>
      <w:r w:rsidR="00914D5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rotierenden</w:t>
      </w:r>
      <w:r w:rsidR="000555F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Einweg-Kunststoffmischern von </w:t>
      </w:r>
      <w:proofErr w:type="spellStart"/>
      <w:r w:rsidR="000555F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Tartler</w:t>
      </w:r>
      <w:proofErr w:type="spellEnd"/>
      <w:r w:rsidR="000555F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ermöglichen sie das dynamische Vermischen </w:t>
      </w:r>
      <w:r w:rsidR="009A1208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mehrerer </w:t>
      </w:r>
      <w:r w:rsidR="000555F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Komponenten, was zu </w:t>
      </w:r>
      <w:r w:rsidR="002C1ED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</w:t>
      </w:r>
      <w:r w:rsidR="000555F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ehr ho</w:t>
      </w:r>
      <w:r w:rsidR="007B6162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chwertigen</w:t>
      </w:r>
      <w:r w:rsidR="000555F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Mischergebnissen führt – </w:t>
      </w:r>
      <w:r w:rsidR="00771DEC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ganz gleich wie groß die </w:t>
      </w:r>
      <w:r w:rsidR="000555F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Unterschiede bei de</w:t>
      </w:r>
      <w:r w:rsidR="00771DEC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</w:t>
      </w:r>
      <w:r w:rsidR="000555F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Viskosität</w:t>
      </w:r>
      <w:r w:rsidR="00771DEC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en oder M</w:t>
      </w:r>
      <w:r w:rsidR="009A1208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ischungsverhältnissen</w:t>
      </w:r>
      <w:r w:rsidR="00771DEC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sind.</w:t>
      </w:r>
    </w:p>
    <w:p w14:paraId="6EEDB22B" w14:textId="22678766" w:rsidR="000F5298" w:rsidRPr="00C90E28" w:rsidRDefault="000F5298" w:rsidP="00485172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</w:pPr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Je nach Konfiguration kann eine TARDOSIL-Anlage bis zu 30 Liter </w:t>
      </w:r>
      <w:r w:rsidR="00590E3F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gebrauchsfertiges</w:t>
      </w:r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Material pro Minute ausstoßen. Dabei sind die Mischverhältnisse manuell oder selbstregelnd einstellbar. Die Viskosität der A-Komponente kann </w:t>
      </w:r>
      <w:r w:rsidR="009A4B2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bei </w:t>
      </w:r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60.000 </w:t>
      </w:r>
      <w:proofErr w:type="spellStart"/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mPas</w:t>
      </w:r>
      <w:proofErr w:type="spellEnd"/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und höher liegen; die Viskosität der B-Komponente kann zwischen 1,0 und 60.000 </w:t>
      </w:r>
      <w:proofErr w:type="spellStart"/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mPas</w:t>
      </w:r>
      <w:proofErr w:type="spellEnd"/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betragen.</w:t>
      </w:r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Eine TARDOSIL </w:t>
      </w:r>
      <w:r w:rsidR="009A1208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ist immer mit einer Folgeplatte für hochviskose Harzkomponenten ausgerüstet, die das Material direkt aus </w:t>
      </w:r>
      <w:r w:rsidR="00FE3561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einem </w:t>
      </w:r>
      <w:r w:rsidR="009A1208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zylindrischen Gebinde entnimmt; </w:t>
      </w:r>
      <w:r w:rsidR="00FE3561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für die</w:t>
      </w:r>
      <w:r w:rsidR="009A1208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proofErr w:type="spellStart"/>
      <w:r w:rsidR="009A1208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Härter</w:t>
      </w:r>
      <w:r w:rsidR="00FE3561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komponente</w:t>
      </w:r>
      <w:proofErr w:type="spellEnd"/>
      <w:r w:rsidR="009A1208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lässt sie sich mit B</w:t>
      </w:r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ehältern von 3,0 bis 200 Liter</w:t>
      </w:r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bestücken</w:t>
      </w:r>
      <w:r w:rsidR="009A1208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. J</w:t>
      </w:r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 nach Kundenwunsch </w:t>
      </w:r>
      <w:r w:rsidR="009A1208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kann sie </w:t>
      </w:r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mit einer </w:t>
      </w:r>
      <w:r w:rsidR="00590E3F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konventionellen</w:t>
      </w:r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Bedienoberfläche oder einer modernen </w:t>
      </w:r>
      <w:proofErr w:type="spellStart"/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TouchPanel</w:t>
      </w:r>
      <w:proofErr w:type="spellEnd"/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-Steuerung</w:t>
      </w:r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aus</w:t>
      </w:r>
      <w:r w:rsidR="009A1208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gestattet werden</w:t>
      </w:r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.</w:t>
      </w:r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Darüber hinaus </w:t>
      </w:r>
      <w:r w:rsidR="001C64D8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bietet </w:t>
      </w:r>
      <w:proofErr w:type="spellStart"/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Tartler</w:t>
      </w:r>
      <w:proofErr w:type="spellEnd"/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zahlreiche Module zur </w:t>
      </w:r>
      <w:r w:rsidR="002D72F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F</w:t>
      </w:r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unktion</w:t>
      </w:r>
      <w:r w:rsidR="002D72F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se</w:t>
      </w:r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rweiterung und </w:t>
      </w:r>
      <w:r w:rsidR="002D72F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Prozessoptimierung</w:t>
      </w:r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. Dazu gehören unter anderem eine Volumenstromregelung, eine automatische Nachfüllung, eine Beheizung</w:t>
      </w:r>
      <w:r w:rsidR="008C1CBB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,</w:t>
      </w:r>
      <w:r w:rsidR="00650155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eine Aufschmelzeinheit, ein eigenes Antriebs- oder Kupplungssystem sowie ein stationäres oder fahrbares Rahmengestell.</w:t>
      </w:r>
    </w:p>
    <w:p w14:paraId="603257C2" w14:textId="065D9029" w:rsidR="00FD520B" w:rsidRPr="00C90E28" w:rsidRDefault="00FD520B" w:rsidP="00485172">
      <w:pPr>
        <w:pStyle w:val="Textkrper2"/>
        <w:spacing w:after="120"/>
        <w:rPr>
          <w:rFonts w:ascii="Calibri" w:hAnsi="Calibri"/>
          <w:spacing w:val="0"/>
          <w:sz w:val="21"/>
          <w:szCs w:val="21"/>
          <w:lang w:val="de-DE"/>
        </w:rPr>
      </w:pPr>
      <w:r w:rsidRPr="00C90E28">
        <w:rPr>
          <w:rFonts w:ascii="Calibri" w:hAnsi="Calibri"/>
          <w:spacing w:val="0"/>
          <w:sz w:val="21"/>
          <w:szCs w:val="21"/>
          <w:lang w:val="de-DE"/>
        </w:rPr>
        <w:t>Materialkosten deutlich senken</w:t>
      </w:r>
    </w:p>
    <w:p w14:paraId="2D8AD3F1" w14:textId="3817A843" w:rsidR="00A25358" w:rsidRPr="00C90E28" w:rsidRDefault="0089515A" w:rsidP="00485172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</w:pPr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lastRenderedPageBreak/>
        <w:t>Als besonder</w:t>
      </w:r>
      <w:r w:rsidR="008C1CBB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</w:t>
      </w:r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 </w:t>
      </w:r>
      <w:r w:rsidR="008C1CBB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Highlight </w:t>
      </w:r>
      <w:r w:rsidR="00337C32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zur </w:t>
      </w:r>
      <w:r w:rsidR="008C1CBB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modularen</w:t>
      </w:r>
      <w:r w:rsidR="00B919FC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337C32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Erweiterung </w:t>
      </w:r>
      <w:r w:rsidR="00E318C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</w:t>
      </w:r>
      <w:r w:rsidR="00337C32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er </w:t>
      </w:r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TARDOSIL</w:t>
      </w:r>
      <w:r w:rsidR="00337C32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-Anlagen</w:t>
      </w:r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1C64D8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offeriert</w:t>
      </w:r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proofErr w:type="spellStart"/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Tartler</w:t>
      </w:r>
      <w:proofErr w:type="spellEnd"/>
      <w:r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E318C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nun</w:t>
      </w:r>
      <w:r w:rsidR="00337C32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auch die Entgasungsstation TAVA F aus de</w:t>
      </w:r>
      <w:r w:rsidR="00B919FC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</w:t>
      </w:r>
      <w:r w:rsidR="00337C32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Programm von SOMATA, einer Unternehmenstochter der TARTLER GROUP.</w:t>
      </w:r>
      <w:r w:rsidR="00B834D1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Dieses </w:t>
      </w:r>
      <w:r w:rsidR="003E55E7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vakuumbasierte System ermöglicht </w:t>
      </w:r>
      <w:r w:rsidR="00D17A4A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es </w:t>
      </w:r>
      <w:r w:rsidR="00B834D1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de</w:t>
      </w:r>
      <w:r w:rsidR="000F16E0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</w:t>
      </w:r>
      <w:r w:rsidR="00B834D1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0F16E0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Silikon-, Klebstoff- und </w:t>
      </w:r>
      <w:proofErr w:type="spellStart"/>
      <w:r w:rsidR="000F16E0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Gelcoat</w:t>
      </w:r>
      <w:proofErr w:type="spellEnd"/>
      <w:r w:rsidR="000F16E0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-Verarbeiter</w:t>
      </w:r>
      <w:r w:rsidR="00D17A4A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, </w:t>
      </w:r>
      <w:r w:rsidR="00EF6D07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die </w:t>
      </w:r>
      <w:r w:rsidR="00D17A4A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betriebsbedingt erforderlichen Ab-, Be- und Umfüllprozesse rund um die TARDOSIL überaus </w:t>
      </w:r>
      <w:r w:rsidR="008A27D1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ressourcenschonend</w:t>
      </w:r>
      <w:r w:rsidR="00D17A4A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, </w:t>
      </w:r>
      <w:r w:rsidR="008A27D1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verschwendungsfrei</w:t>
      </w:r>
      <w:r w:rsidR="00D17A4A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und kostensenkend auszuführen. </w:t>
      </w:r>
      <w:r w:rsidR="00EC66B6" w:rsidRPr="00C90E28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Vor allem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in Betrieben, in denen größere Mengen hoch- und niederviskoser Fluide verarbeitet werden, </w:t>
      </w:r>
      <w:r w:rsidR="00BC4D4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kann </w:t>
      </w:r>
      <w:r w:rsidR="00425C4B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der Einsatz der TAVA F </w:t>
      </w:r>
      <w:r w:rsidR="00BC4D4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zu e</w:t>
      </w:r>
      <w:proofErr w:type="spellStart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iner</w:t>
      </w:r>
      <w:proofErr w:type="spellEnd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425C4B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erheblichen</w:t>
      </w:r>
      <w:r w:rsidR="00EC66B6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Reduzierung der Materialkosten und einer signifikanten Verbesserung der Ökobilanz</w:t>
      </w:r>
      <w:r w:rsidR="006D6BD1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der Verarbeitungsprozesse </w:t>
      </w:r>
      <w:r w:rsidR="00BC4D4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führen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.</w:t>
      </w:r>
      <w:r w:rsidR="00C41417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Der entscheidende Grund dafür: Beachtliche Mengen sortenreiner </w:t>
      </w:r>
      <w:r w:rsidR="00FE3561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Material</w:t>
      </w:r>
      <w:r w:rsidR="00C41417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reste aus angebrochenen Fässern, aus Probeläufen oder aus der Rüstphase </w:t>
      </w:r>
      <w:r w:rsidR="00D7000C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müssen dank der Entgasungsstation nicht mehr ausgemustert und entsorgt werden, sondern</w:t>
      </w:r>
      <w:r w:rsidR="00D7000C" w:rsidRPr="00C90E28">
        <w:rPr>
          <w:rFonts w:ascii="Calibri" w:hAnsi="Calibri" w:cs="Calibri"/>
          <w:spacing w:val="0"/>
          <w:sz w:val="21"/>
          <w:szCs w:val="21"/>
          <w:lang w:val="de-DE"/>
        </w:rPr>
        <w:t xml:space="preserve"> </w:t>
      </w:r>
      <w:r w:rsidR="00C41417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lassen sich wiederverwenden!</w:t>
      </w:r>
      <w:r w:rsidR="009146AA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</w:p>
    <w:p w14:paraId="46B596E5" w14:textId="2675DED6" w:rsidR="00A04525" w:rsidRPr="00C90E28" w:rsidRDefault="009146AA" w:rsidP="00485172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Anhand zahlreicher </w:t>
      </w:r>
      <w:proofErr w:type="spellStart"/>
      <w:r w:rsidR="00744D8F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Praxisa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nalysen</w:t>
      </w:r>
      <w:proofErr w:type="spellEnd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konnten die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Ingenieure </w:t>
      </w:r>
      <w:r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von </w:t>
      </w:r>
      <w:proofErr w:type="spellStart"/>
      <w:r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Tartler</w:t>
      </w:r>
      <w:proofErr w:type="spellEnd"/>
      <w:r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dokumentieren,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dass selbst bei sachgerecht geleerten Fässern immer noch</w:t>
      </w:r>
      <w:r w:rsidR="00FE3561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erhebliche Restmengen im Plastik-Inliner bzw. im Fass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zurückbleiben – deutlich sichtbar nach </w:t>
      </w:r>
      <w:r w:rsidR="00681CF9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jedem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Fasswechsel in de</w:t>
      </w:r>
      <w:r w:rsidR="00681CF9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r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Dosier- und Mischanlage.</w:t>
      </w:r>
      <w:r w:rsidR="00A04525" w:rsidRPr="00C90E28">
        <w:rPr>
          <w:rFonts w:ascii="Calibri" w:hAnsi="Calibri" w:cs="Calibri"/>
          <w:spacing w:val="0"/>
          <w:sz w:val="21"/>
          <w:szCs w:val="21"/>
        </w:rPr>
        <w:t xml:space="preserve"> </w:t>
      </w:r>
      <w:r w:rsidR="00744D8F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Hinzu kommen </w:t>
      </w:r>
      <w:r w:rsidR="00A65F01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v</w:t>
      </w:r>
      <w:r w:rsidR="003B6700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ielerorts </w:t>
      </w:r>
      <w:r w:rsidR="00681CF9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etliche </w:t>
      </w:r>
      <w:r w:rsidR="00744D8F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Kilogramm neuwertiger Werkstoff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aus der Qualitätskontrolle der Mischungsverhältnisse </w:t>
      </w:r>
      <w:r w:rsidR="00744D8F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sowie weitere </w:t>
      </w:r>
      <w:r w:rsidR="009A4B26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„Abfälle“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aus Spülungen, Überschüssen und Nebenarbeiten.</w:t>
      </w:r>
      <w:r w:rsidR="00973E54" w:rsidRPr="00C90E28">
        <w:rPr>
          <w:rFonts w:ascii="Calibri" w:hAnsi="Calibri" w:cs="Calibri"/>
          <w:spacing w:val="0"/>
          <w:sz w:val="21"/>
          <w:szCs w:val="21"/>
        </w:rPr>
        <w:t xml:space="preserve"> 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Da sich </w:t>
      </w:r>
      <w:r w:rsidR="00A25358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aber 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b</w:t>
      </w:r>
      <w:proofErr w:type="spellStart"/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eim</w:t>
      </w:r>
      <w:proofErr w:type="spellEnd"/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Um- und 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Einfüllen 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all dieser Restmengen 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in die 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üblichen 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Deckelfässer 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zahlreiche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Luft</w:t>
      </w:r>
      <w:r w:rsidR="00D464B6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kammern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und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9A4B26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-b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lasen 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inklusive 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Feuchtigkeit im Material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bilden, konnte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das </w:t>
      </w:r>
      <w:r w:rsidR="00D464B6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gesammelte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Restmaterial </w:t>
      </w:r>
      <w:r w:rsidR="009A4B26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bisher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nicht wieder in die Produktion </w:t>
      </w:r>
      <w:proofErr w:type="spellStart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rück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ge</w:t>
      </w:r>
      <w:proofErr w:type="spellEnd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führ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t werden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.</w:t>
      </w:r>
      <w:r w:rsidR="00A04525" w:rsidRPr="00C90E28">
        <w:rPr>
          <w:rFonts w:ascii="Calibri" w:hAnsi="Calibri" w:cs="Calibri"/>
          <w:spacing w:val="0"/>
          <w:sz w:val="21"/>
          <w:szCs w:val="21"/>
        </w:rPr>
        <w:t xml:space="preserve"> 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Denn der E</w:t>
      </w:r>
      <w:proofErr w:type="spellStart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intrag</w:t>
      </w:r>
      <w:proofErr w:type="spellEnd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d</w:t>
      </w:r>
      <w:r w:rsidR="00973E5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er feuchten </w:t>
      </w:r>
      <w:proofErr w:type="spellStart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Störluft</w:t>
      </w:r>
      <w:proofErr w:type="spellEnd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D31C6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bei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der Entnahme, Förderung und Dosierung des Materials in die Pumpe der Dosier- und Mischanlage </w:t>
      </w:r>
      <w:r w:rsidR="00D31C6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hätte die weitere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Verarbeitung massiv behindert. </w:t>
      </w:r>
      <w:r w:rsidR="00D31C6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Mit den üblichen Folgen: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Verfahrensabbrüche</w:t>
      </w:r>
      <w:r w:rsidR="00D31C6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, </w:t>
      </w:r>
      <w:r w:rsidR="00AB752F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wiederholtes </w:t>
      </w:r>
      <w:r w:rsidR="00D31C6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Freispülen des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komplette</w:t>
      </w:r>
      <w:r w:rsidR="00D31C6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n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System</w:t>
      </w:r>
      <w:r w:rsidR="00D31C6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s,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erhebliche Materialverluste und </w:t>
      </w:r>
      <w:r w:rsidR="00D31C6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zusätzliche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Kosten, </w:t>
      </w:r>
      <w:r w:rsidR="00D31C6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weil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vorgefertigte Bauteile </w:t>
      </w:r>
      <w:r w:rsidR="00D31C6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eventuell </w:t>
      </w:r>
      <w:r w:rsidR="00AB752F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auszutauschen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und vorgelagerte Prozesse aufwändig </w:t>
      </w:r>
      <w:r w:rsidR="00D31C6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zu reinigen wären.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</w:p>
    <w:p w14:paraId="61D93A20" w14:textId="600615CE" w:rsidR="00822022" w:rsidRPr="00C90E28" w:rsidRDefault="00822022" w:rsidP="00485172">
      <w:pPr>
        <w:pStyle w:val="Textkrper2"/>
        <w:spacing w:after="120"/>
        <w:rPr>
          <w:rFonts w:ascii="Calibri" w:hAnsi="Calibri" w:cs="Calibri"/>
          <w:spacing w:val="0"/>
          <w:sz w:val="21"/>
          <w:szCs w:val="21"/>
          <w:lang w:val="de-DE"/>
        </w:rPr>
      </w:pPr>
      <w:r w:rsidRPr="00C90E28">
        <w:rPr>
          <w:rFonts w:ascii="Calibri" w:hAnsi="Calibri" w:cs="Calibri"/>
          <w:spacing w:val="0"/>
          <w:sz w:val="21"/>
          <w:szCs w:val="21"/>
          <w:lang w:val="de-DE"/>
        </w:rPr>
        <w:t>Restmengen problemlos wiederverwenden</w:t>
      </w:r>
    </w:p>
    <w:p w14:paraId="78F4D44F" w14:textId="515F008B" w:rsidR="00A04525" w:rsidRPr="00C90E28" w:rsidRDefault="006F46B2" w:rsidP="00485172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</w:pPr>
      <w:r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Anwender in der Silikon-, Klebstoff- und </w:t>
      </w:r>
      <w:proofErr w:type="spellStart"/>
      <w:r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Gelcoat</w:t>
      </w:r>
      <w:proofErr w:type="spellEnd"/>
      <w:r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-Verarbeitung, die eine TARDOSIL </w:t>
      </w:r>
      <w:r w:rsidR="007270B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mit TAVA F im Einsatz haben, sind von diese</w:t>
      </w:r>
      <w:r w:rsidR="00822022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n</w:t>
      </w:r>
      <w:r w:rsidR="007270B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Problem</w:t>
      </w:r>
      <w:r w:rsidR="00822022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en</w:t>
      </w:r>
      <w:r w:rsidR="007270B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befreit. Denn </w:t>
      </w:r>
      <w:r w:rsidR="001E4D86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die</w:t>
      </w:r>
      <w:r w:rsidR="007270B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Entgasungsstation </w:t>
      </w:r>
      <w:r w:rsidR="001E4D86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entzieht den </w:t>
      </w:r>
      <w:r w:rsidR="007270B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f</w:t>
      </w:r>
      <w:proofErr w:type="spellStart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lüssige</w:t>
      </w:r>
      <w:r w:rsidR="007270B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n</w:t>
      </w:r>
      <w:proofErr w:type="spellEnd"/>
      <w:r w:rsidR="007270B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und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pastöse</w:t>
      </w:r>
      <w:r w:rsidR="007270B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n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Reste</w:t>
      </w:r>
      <w:r w:rsidR="001E4D86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n die feuchte</w:t>
      </w:r>
      <w:r w:rsidR="007A0CE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S</w:t>
      </w:r>
      <w:proofErr w:type="spellStart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törluft</w:t>
      </w:r>
      <w:proofErr w:type="spellEnd"/>
      <w:r w:rsidR="007A0CE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und ermöglicht ihr sicheres und verlustarmes Einfüllen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in Deckelfässer</w:t>
      </w:r>
      <w:r w:rsidR="007A0CE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, die dann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wieder in den Verarbeitungsprozess </w:t>
      </w:r>
      <w:proofErr w:type="spellStart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ein</w:t>
      </w:r>
      <w:r w:rsidR="007A0CE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ge</w:t>
      </w:r>
      <w:proofErr w:type="spellEnd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schleus</w:t>
      </w:r>
      <w:r w:rsidR="007A0CE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t werden können.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</w:t>
      </w:r>
      <w:r w:rsidR="007270B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Je nach Betriebsgröße und umlaufenden Harzmengen erreichen die dadurch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erzielten Einsparungen im Materialeinkauf beachtliche </w:t>
      </w:r>
      <w:r w:rsidR="007270B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Größenordnungen. Zugleich </w:t>
      </w:r>
      <w:r w:rsidR="001E4D86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leistet der Anwender damit einen s</w:t>
      </w:r>
      <w:r w:rsidR="007270B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tattliche</w:t>
      </w:r>
      <w:r w:rsidR="001E4D86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n</w:t>
      </w:r>
      <w:r w:rsidR="007270B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Beitrag zur Vermeidung von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Verschwendung</w:t>
      </w:r>
      <w:r w:rsidR="003B573B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, </w:t>
      </w:r>
      <w:r w:rsidR="007270B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zur Schonung </w:t>
      </w:r>
      <w:r w:rsidR="00A5535A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von</w:t>
      </w:r>
      <w:r w:rsidR="007270BD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Ressourcen</w:t>
      </w:r>
      <w:r w:rsidR="003B573B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und zur V</w:t>
      </w:r>
      <w:proofErr w:type="spellStart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erbesser</w:t>
      </w:r>
      <w:r w:rsidR="003B573B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ung</w:t>
      </w:r>
      <w:proofErr w:type="spellEnd"/>
      <w:r w:rsidR="003B573B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der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Ökobilanz </w:t>
      </w:r>
      <w:r w:rsidR="00A5535A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des Produktlebenszyklus.</w:t>
      </w:r>
    </w:p>
    <w:p w14:paraId="7C3F9F3D" w14:textId="4526E901" w:rsidR="00485172" w:rsidRPr="00C90E28" w:rsidRDefault="00485172" w:rsidP="00485172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D</w:t>
      </w:r>
      <w:proofErr w:type="spellStart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ie</w:t>
      </w:r>
      <w:proofErr w:type="spellEnd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TAVA F </w:t>
      </w:r>
      <w:r w:rsidR="0003260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gibt es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serienmäßig für die luftfreie Ab- und Umfüllung von 200- und 50-Liter-Fässern angeboten, auf Kundenwunsch aber auch </w:t>
      </w:r>
      <w:r w:rsidR="0003260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für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andere </w:t>
      </w:r>
      <w:proofErr w:type="spellStart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Gebindegrößen</w:t>
      </w:r>
      <w:proofErr w:type="spellEnd"/>
      <w:r w:rsidR="0003260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.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Sie besteht aus einer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lastRenderedPageBreak/>
        <w:t xml:space="preserve">Vorrichtung zum Einspannen und Stabilisieren des Fasses, einem Kombiaufsatz zur synchronisierten Vakuumerzeugung und Befüllung, einer Vakuumpumpe und einer Steuerung mit Touchscreen. Alle Komponenten sind </w:t>
      </w:r>
      <w:r w:rsidR="0003260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gut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zugänglich auf einem Sockel mit Fasszentrierplatte </w:t>
      </w:r>
      <w:r w:rsidR="0003260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angebracht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. Während das Beschicken der Station, das Positionieren eines noch leeren Fasses und das Schließen der Spannvorrichtung manuell erfolgen können, </w:t>
      </w:r>
      <w:r w:rsidR="0003260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erfolgen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die Vakuumbeaufschlagung des Fasses und das nahezu gleichzeitige Einfüllen des Materials vollautomatis</w:t>
      </w:r>
      <w:r w:rsidR="00032604"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ch.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Nach wenigen Minuten ist ein Fass luftfrei befüllt und steht für den Einsatz in der Produktion bereit. </w:t>
      </w:r>
    </w:p>
    <w:p w14:paraId="361173F5" w14:textId="06ACD2AD" w:rsidR="00A04525" w:rsidRPr="00C90E28" w:rsidRDefault="00485172" w:rsidP="00485172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Übrigens: Sowohl die Arbeitsweise der TAVA F als auch die Funktionalität der TARDOSIL sind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in Szene gesetzt in </w:t>
      </w:r>
      <w:r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verschiedenen 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>Video</w:t>
      </w:r>
      <w:r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s</w:t>
      </w:r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 im YouTube-Kanal von </w:t>
      </w:r>
      <w:proofErr w:type="spellStart"/>
      <w:r w:rsidRPr="00C90E2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Tartler</w:t>
      </w:r>
      <w:proofErr w:type="spellEnd"/>
      <w:r w:rsidR="00A04525" w:rsidRPr="00C90E28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. </w:t>
      </w:r>
      <w:proofErr w:type="spellStart"/>
      <w:r w:rsidR="00A04525" w:rsidRPr="00C90E28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>ms</w:t>
      </w:r>
      <w:proofErr w:type="spellEnd"/>
    </w:p>
    <w:p w14:paraId="37E3BB43" w14:textId="179E3D16" w:rsidR="000D1E1C" w:rsidRPr="00C90E28" w:rsidRDefault="007B0E62" w:rsidP="0053685E">
      <w:pPr>
        <w:pStyle w:val="Textkrper2"/>
        <w:spacing w:after="120" w:line="360" w:lineRule="exact"/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</w:pPr>
      <w:r w:rsidRPr="00C90E2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676</w:t>
      </w:r>
      <w:r w:rsidR="000D1E1C" w:rsidRPr="00C90E2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Wörter mit </w:t>
      </w:r>
      <w:r w:rsidRPr="00C90E2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6.134</w:t>
      </w:r>
      <w:r w:rsidR="00ED379E" w:rsidRPr="00C90E2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</w:t>
      </w:r>
      <w:r w:rsidR="000D1E1C" w:rsidRPr="00C90E2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Zeichen (inkl. Leerzeichen)</w:t>
      </w:r>
      <w:r w:rsidR="00853B67" w:rsidRPr="00C90E2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</w:t>
      </w:r>
      <w:r w:rsidR="00853B67" w:rsidRPr="00C90E2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ab/>
      </w:r>
      <w:r w:rsidR="006200E8" w:rsidRPr="00C90E2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               </w:t>
      </w:r>
      <w:r w:rsidR="000D14F9" w:rsidRPr="00C90E2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                 </w:t>
      </w:r>
      <w:r w:rsidR="00853B67" w:rsidRPr="00C90E2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Autor: </w:t>
      </w:r>
      <w:r w:rsidR="006200E8" w:rsidRPr="00C90E2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Michael Stöcker</w:t>
      </w:r>
      <w:r w:rsidR="00853B67" w:rsidRPr="00C90E2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, </w:t>
      </w:r>
      <w:proofErr w:type="spellStart"/>
      <w:r w:rsidR="00853B67" w:rsidRPr="00C90E2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Freier</w:t>
      </w:r>
      <w:proofErr w:type="spellEnd"/>
      <w:r w:rsidR="00853B67" w:rsidRPr="00C90E2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Fachjournalist, Darmstadt</w:t>
      </w:r>
    </w:p>
    <w:p w14:paraId="3693CF49" w14:textId="77777777" w:rsidR="000D1E1C" w:rsidRPr="00C90E28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/>
          <w:i/>
          <w:spacing w:val="0"/>
          <w:sz w:val="16"/>
          <w:szCs w:val="16"/>
          <w:lang w:val="x-none"/>
        </w:rPr>
      </w:pPr>
    </w:p>
    <w:p w14:paraId="5F83E41B" w14:textId="77777777" w:rsidR="000D1E1C" w:rsidRPr="00C90E28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C90E28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C90E28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61D2CFAD" w14:textId="77777777" w:rsidR="00CD4DA0" w:rsidRPr="00C90E28" w:rsidRDefault="00CD4DA0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</w:p>
    <w:p w14:paraId="6F7600F4" w14:textId="62B95FA4" w:rsidR="00CD4DA0" w:rsidRPr="00C90E28" w:rsidRDefault="00CD4DA0" w:rsidP="00E0744E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C90E28">
        <w:rPr>
          <w:rFonts w:ascii="Calibri" w:hAnsi="Calibri" w:cs="Calibri"/>
          <w:i/>
          <w:spacing w:val="0"/>
          <w:sz w:val="21"/>
          <w:szCs w:val="21"/>
          <w:u w:val="single"/>
        </w:rPr>
        <w:t>Bilder (</w:t>
      </w:r>
      <w:r w:rsidR="00275BA2">
        <w:rPr>
          <w:rFonts w:ascii="Calibri" w:hAnsi="Calibri" w:cs="Calibri"/>
          <w:i/>
          <w:spacing w:val="0"/>
          <w:sz w:val="21"/>
          <w:szCs w:val="21"/>
          <w:u w:val="single"/>
        </w:rPr>
        <w:t>4</w:t>
      </w:r>
      <w:r w:rsidRPr="00C90E28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1D0F7A11" w14:textId="64D2AED1" w:rsidR="00951CE9" w:rsidRPr="00C90E28" w:rsidRDefault="00951CE9" w:rsidP="00E0744E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i/>
          <w:color w:val="FF0000"/>
          <w:sz w:val="21"/>
          <w:szCs w:val="21"/>
        </w:rPr>
      </w:pPr>
      <w:r w:rsidRPr="00C90E28">
        <w:rPr>
          <w:rFonts w:ascii="Calibri" w:hAnsi="Calibri" w:cs="Calibri"/>
          <w:b w:val="0"/>
          <w:i/>
          <w:sz w:val="21"/>
          <w:szCs w:val="21"/>
        </w:rPr>
        <w:t>Bild 1:</w:t>
      </w:r>
      <w:r w:rsidR="003F628E" w:rsidRPr="00C90E28">
        <w:rPr>
          <w:rFonts w:ascii="Calibri" w:hAnsi="Calibri" w:cs="Calibri"/>
          <w:b w:val="0"/>
          <w:i/>
          <w:sz w:val="21"/>
          <w:szCs w:val="21"/>
        </w:rPr>
        <w:t xml:space="preserve"> </w:t>
      </w:r>
      <w:r w:rsidR="00B065AC" w:rsidRPr="00C90E28">
        <w:rPr>
          <w:rFonts w:ascii="Calibri" w:hAnsi="Calibri" w:cs="Calibri"/>
          <w:b w:val="0"/>
          <w:iCs/>
          <w:sz w:val="21"/>
          <w:szCs w:val="21"/>
        </w:rPr>
        <w:t xml:space="preserve">Silikon-, Klebstoff- und </w:t>
      </w:r>
      <w:proofErr w:type="spellStart"/>
      <w:r w:rsidR="00B065AC" w:rsidRPr="00C90E28">
        <w:rPr>
          <w:rFonts w:ascii="Calibri" w:hAnsi="Calibri" w:cs="Calibri"/>
          <w:b w:val="0"/>
          <w:iCs/>
          <w:sz w:val="21"/>
          <w:szCs w:val="21"/>
        </w:rPr>
        <w:t>Gelcoat</w:t>
      </w:r>
      <w:proofErr w:type="spellEnd"/>
      <w:r w:rsidR="00B065AC" w:rsidRPr="00C90E28">
        <w:rPr>
          <w:rFonts w:ascii="Calibri" w:hAnsi="Calibri" w:cs="Calibri"/>
          <w:b w:val="0"/>
          <w:iCs/>
          <w:sz w:val="21"/>
          <w:szCs w:val="21"/>
        </w:rPr>
        <w:t xml:space="preserve">-Verarbeiter, die eine TARDOSIL </w:t>
      </w:r>
      <w:r w:rsidR="00275BA2">
        <w:rPr>
          <w:rFonts w:ascii="Calibri" w:hAnsi="Calibri" w:cs="Calibri"/>
          <w:b w:val="0"/>
          <w:iCs/>
          <w:sz w:val="21"/>
          <w:szCs w:val="21"/>
        </w:rPr>
        <w:t>(</w:t>
      </w:r>
      <w:proofErr w:type="spellStart"/>
      <w:r w:rsidR="00275BA2">
        <w:rPr>
          <w:rFonts w:ascii="Calibri" w:hAnsi="Calibri" w:cs="Calibri"/>
          <w:b w:val="0"/>
          <w:iCs/>
          <w:sz w:val="21"/>
          <w:szCs w:val="21"/>
        </w:rPr>
        <w:t>re</w:t>
      </w:r>
      <w:proofErr w:type="spellEnd"/>
      <w:r w:rsidR="00275BA2">
        <w:rPr>
          <w:rFonts w:ascii="Calibri" w:hAnsi="Calibri" w:cs="Calibri"/>
          <w:b w:val="0"/>
          <w:iCs/>
          <w:sz w:val="21"/>
          <w:szCs w:val="21"/>
        </w:rPr>
        <w:t xml:space="preserve">.) </w:t>
      </w:r>
      <w:r w:rsidR="00B065AC" w:rsidRPr="00C90E28">
        <w:rPr>
          <w:rFonts w:ascii="Calibri" w:hAnsi="Calibri" w:cs="Calibri"/>
          <w:b w:val="0"/>
          <w:iCs/>
          <w:sz w:val="21"/>
          <w:szCs w:val="21"/>
        </w:rPr>
        <w:t xml:space="preserve">mit TAVA F </w:t>
      </w:r>
      <w:r w:rsidR="00275BA2">
        <w:rPr>
          <w:rFonts w:ascii="Calibri" w:hAnsi="Calibri" w:cs="Calibri"/>
          <w:b w:val="0"/>
          <w:iCs/>
          <w:sz w:val="21"/>
          <w:szCs w:val="21"/>
        </w:rPr>
        <w:t xml:space="preserve">(li.) </w:t>
      </w:r>
      <w:r w:rsidR="00B065AC" w:rsidRPr="00C90E28">
        <w:rPr>
          <w:rFonts w:ascii="Calibri" w:hAnsi="Calibri" w:cs="Calibri"/>
          <w:b w:val="0"/>
          <w:iCs/>
          <w:sz w:val="21"/>
          <w:szCs w:val="21"/>
        </w:rPr>
        <w:t xml:space="preserve">einsetzen, können flüssige und pastöse Materialreste von feuchter </w:t>
      </w:r>
      <w:proofErr w:type="spellStart"/>
      <w:r w:rsidR="00B065AC" w:rsidRPr="00C90E28">
        <w:rPr>
          <w:rFonts w:ascii="Calibri" w:hAnsi="Calibri" w:cs="Calibri"/>
          <w:b w:val="0"/>
          <w:iCs/>
          <w:sz w:val="21"/>
          <w:szCs w:val="21"/>
        </w:rPr>
        <w:t>Störluft</w:t>
      </w:r>
      <w:proofErr w:type="spellEnd"/>
      <w:r w:rsidR="00B065AC" w:rsidRPr="00C90E28">
        <w:rPr>
          <w:rFonts w:ascii="Calibri" w:hAnsi="Calibri" w:cs="Calibri"/>
          <w:b w:val="0"/>
          <w:iCs/>
          <w:sz w:val="21"/>
          <w:szCs w:val="21"/>
        </w:rPr>
        <w:t xml:space="preserve"> befreien und wieder in den Verarbeitungsprozess zurückführen. Die dadurch erzielten Einsparungen im Materialeinkauf können beachtliche Größenordnungen erreichen.</w:t>
      </w:r>
    </w:p>
    <w:p w14:paraId="483C7505" w14:textId="77777777" w:rsidR="00275BA2" w:rsidRDefault="00D81691" w:rsidP="00E0744E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sz w:val="21"/>
          <w:szCs w:val="21"/>
        </w:rPr>
      </w:pPr>
      <w:r w:rsidRPr="00C90E28">
        <w:rPr>
          <w:rFonts w:ascii="Calibri" w:hAnsi="Calibri" w:cs="Calibri"/>
          <w:b w:val="0"/>
          <w:i/>
          <w:sz w:val="21"/>
          <w:szCs w:val="21"/>
        </w:rPr>
        <w:t>Bild 2:</w:t>
      </w:r>
      <w:r w:rsidR="001F04A3" w:rsidRPr="00C90E28">
        <w:rPr>
          <w:rFonts w:ascii="Calibri" w:hAnsi="Calibri" w:cs="Calibri"/>
          <w:b w:val="0"/>
          <w:sz w:val="21"/>
          <w:szCs w:val="21"/>
        </w:rPr>
        <w:t xml:space="preserve"> </w:t>
      </w:r>
      <w:r w:rsidR="00275BA2" w:rsidRPr="00275BA2">
        <w:rPr>
          <w:rFonts w:ascii="Calibri" w:hAnsi="Calibri" w:cs="Calibri"/>
          <w:b w:val="0"/>
          <w:sz w:val="21"/>
          <w:szCs w:val="21"/>
        </w:rPr>
        <w:t xml:space="preserve">Selbst bei sachgerecht geleerten Fässern bleiben bis zu 14 kg Kunstharzreste in deren Foliensack (Inliner) zurück. Mit der TAVA F lassen sie sich aufbereiten und in den Verarbeitungsprozess der Silikon-, Klebstoff- und </w:t>
      </w:r>
      <w:proofErr w:type="spellStart"/>
      <w:r w:rsidR="00275BA2" w:rsidRPr="00275BA2">
        <w:rPr>
          <w:rFonts w:ascii="Calibri" w:hAnsi="Calibri" w:cs="Calibri"/>
          <w:b w:val="0"/>
          <w:sz w:val="21"/>
          <w:szCs w:val="21"/>
        </w:rPr>
        <w:t>Gelcoat</w:t>
      </w:r>
      <w:proofErr w:type="spellEnd"/>
      <w:r w:rsidR="00275BA2" w:rsidRPr="00275BA2">
        <w:rPr>
          <w:rFonts w:ascii="Calibri" w:hAnsi="Calibri" w:cs="Calibri"/>
          <w:b w:val="0"/>
          <w:sz w:val="21"/>
          <w:szCs w:val="21"/>
        </w:rPr>
        <w:t>-Verarbeitung zurückführen.</w:t>
      </w:r>
    </w:p>
    <w:p w14:paraId="7A89DF93" w14:textId="749589AE" w:rsidR="00951CE9" w:rsidRDefault="001F04A3" w:rsidP="00E0744E">
      <w:pPr>
        <w:pStyle w:val="h3"/>
        <w:spacing w:before="0" w:after="120" w:line="240" w:lineRule="auto"/>
        <w:jc w:val="both"/>
        <w:rPr>
          <w:rFonts w:ascii="Calibri" w:hAnsi="Calibri"/>
          <w:b w:val="0"/>
          <w:bCs w:val="0"/>
          <w:sz w:val="21"/>
          <w:szCs w:val="21"/>
        </w:rPr>
      </w:pPr>
      <w:r w:rsidRPr="00C90E28">
        <w:rPr>
          <w:rFonts w:ascii="Calibri" w:hAnsi="Calibri" w:cs="Calibri"/>
          <w:b w:val="0"/>
          <w:i/>
          <w:sz w:val="21"/>
          <w:szCs w:val="21"/>
        </w:rPr>
        <w:t>Bild 3:</w:t>
      </w:r>
      <w:r w:rsidRPr="00C90E28">
        <w:rPr>
          <w:rFonts w:ascii="Calibri" w:hAnsi="Calibri"/>
          <w:b w:val="0"/>
          <w:bCs w:val="0"/>
          <w:sz w:val="21"/>
          <w:szCs w:val="21"/>
        </w:rPr>
        <w:t xml:space="preserve"> </w:t>
      </w:r>
      <w:r w:rsidR="00B8733D" w:rsidRPr="00B8733D">
        <w:rPr>
          <w:rFonts w:ascii="Calibri" w:hAnsi="Calibri"/>
          <w:b w:val="0"/>
          <w:bCs w:val="0"/>
          <w:sz w:val="21"/>
          <w:szCs w:val="21"/>
        </w:rPr>
        <w:t xml:space="preserve">Die Dosier-, Misch- und Applikationsanlagen der Baureihe TARDOSIL von </w:t>
      </w:r>
      <w:proofErr w:type="spellStart"/>
      <w:r w:rsidR="00B8733D" w:rsidRPr="00B8733D">
        <w:rPr>
          <w:rFonts w:ascii="Calibri" w:hAnsi="Calibri"/>
          <w:b w:val="0"/>
          <w:bCs w:val="0"/>
          <w:sz w:val="21"/>
          <w:szCs w:val="21"/>
        </w:rPr>
        <w:t>Tartler</w:t>
      </w:r>
      <w:proofErr w:type="spellEnd"/>
      <w:r w:rsidR="00B8733D" w:rsidRPr="00B8733D">
        <w:rPr>
          <w:rFonts w:ascii="Calibri" w:hAnsi="Calibri"/>
          <w:b w:val="0"/>
          <w:bCs w:val="0"/>
          <w:sz w:val="21"/>
          <w:szCs w:val="21"/>
        </w:rPr>
        <w:t xml:space="preserve"> sind ausgelegt für die Verarbeitung pastöser Kunstharze und flüssiger Härter aus Silikon, Polyurethan und Epoxid.</w:t>
      </w:r>
    </w:p>
    <w:p w14:paraId="5197C2B1" w14:textId="77777777" w:rsidR="00275BA2" w:rsidRPr="00275BA2" w:rsidRDefault="00275BA2" w:rsidP="00275BA2">
      <w:pPr>
        <w:pStyle w:val="h3"/>
        <w:spacing w:before="0" w:after="120" w:line="240" w:lineRule="auto"/>
        <w:jc w:val="both"/>
        <w:rPr>
          <w:rFonts w:ascii="Calibri" w:hAnsi="Calibri"/>
          <w:b w:val="0"/>
          <w:bCs w:val="0"/>
          <w:i/>
          <w:sz w:val="21"/>
          <w:szCs w:val="21"/>
        </w:rPr>
      </w:pPr>
      <w:r w:rsidRPr="00275BA2">
        <w:rPr>
          <w:rFonts w:ascii="Calibri" w:hAnsi="Calibri"/>
          <w:b w:val="0"/>
          <w:bCs w:val="0"/>
          <w:i/>
          <w:sz w:val="21"/>
          <w:szCs w:val="21"/>
        </w:rPr>
        <w:t>Bild 4:</w:t>
      </w:r>
      <w:r w:rsidRPr="00275BA2">
        <w:rPr>
          <w:rFonts w:ascii="Calibri" w:hAnsi="Calibri"/>
          <w:b w:val="0"/>
          <w:bCs w:val="0"/>
          <w:sz w:val="21"/>
          <w:szCs w:val="21"/>
        </w:rPr>
        <w:t xml:space="preserve"> Die Entgasungsstation TAVA F aus dem Portfolio der TARTLER GROUP-Tochter SOMATA besteht aus einer Vorrichtung</w:t>
      </w:r>
      <w:r w:rsidRPr="00275BA2">
        <w:rPr>
          <w:rFonts w:ascii="Calibri" w:hAnsi="Calibri"/>
          <w:b w:val="0"/>
          <w:bCs w:val="0"/>
          <w:sz w:val="21"/>
          <w:szCs w:val="21"/>
          <w:lang w:val="x-none"/>
        </w:rPr>
        <w:t xml:space="preserve"> zum Einspannen und Stabilisieren </w:t>
      </w:r>
      <w:r w:rsidRPr="00275BA2">
        <w:rPr>
          <w:rFonts w:ascii="Calibri" w:hAnsi="Calibri"/>
          <w:b w:val="0"/>
          <w:bCs w:val="0"/>
          <w:sz w:val="21"/>
          <w:szCs w:val="21"/>
        </w:rPr>
        <w:t>eines</w:t>
      </w:r>
      <w:r w:rsidRPr="00275BA2">
        <w:rPr>
          <w:rFonts w:ascii="Calibri" w:hAnsi="Calibri"/>
          <w:b w:val="0"/>
          <w:bCs w:val="0"/>
          <w:sz w:val="21"/>
          <w:szCs w:val="21"/>
          <w:lang w:val="x-none"/>
        </w:rPr>
        <w:t xml:space="preserve"> Fasses, ein</w:t>
      </w:r>
      <w:r w:rsidRPr="00275BA2">
        <w:rPr>
          <w:rFonts w:ascii="Calibri" w:hAnsi="Calibri"/>
          <w:b w:val="0"/>
          <w:bCs w:val="0"/>
          <w:sz w:val="21"/>
          <w:szCs w:val="21"/>
        </w:rPr>
        <w:t>em</w:t>
      </w:r>
      <w:r w:rsidRPr="00275BA2">
        <w:rPr>
          <w:rFonts w:ascii="Calibri" w:hAnsi="Calibri"/>
          <w:b w:val="0"/>
          <w:bCs w:val="0"/>
          <w:sz w:val="21"/>
          <w:szCs w:val="21"/>
          <w:lang w:val="x-none"/>
        </w:rPr>
        <w:t xml:space="preserve"> Kombiaufsatz zur synchronisierten Vakuumerzeugung und Befüllung</w:t>
      </w:r>
      <w:r w:rsidRPr="00275BA2">
        <w:rPr>
          <w:rFonts w:ascii="Calibri" w:hAnsi="Calibri"/>
          <w:b w:val="0"/>
          <w:bCs w:val="0"/>
          <w:sz w:val="21"/>
          <w:szCs w:val="21"/>
        </w:rPr>
        <w:t xml:space="preserve">, </w:t>
      </w:r>
      <w:r w:rsidRPr="00275BA2">
        <w:rPr>
          <w:rFonts w:ascii="Calibri" w:hAnsi="Calibri"/>
          <w:b w:val="0"/>
          <w:bCs w:val="0"/>
          <w:sz w:val="21"/>
          <w:szCs w:val="21"/>
          <w:lang w:val="x-none"/>
        </w:rPr>
        <w:t>eine</w:t>
      </w:r>
      <w:r w:rsidRPr="00275BA2">
        <w:rPr>
          <w:rFonts w:ascii="Calibri" w:hAnsi="Calibri"/>
          <w:b w:val="0"/>
          <w:bCs w:val="0"/>
          <w:sz w:val="21"/>
          <w:szCs w:val="21"/>
        </w:rPr>
        <w:t>r</w:t>
      </w:r>
      <w:r w:rsidRPr="00275BA2">
        <w:rPr>
          <w:rFonts w:ascii="Calibri" w:hAnsi="Calibri"/>
          <w:b w:val="0"/>
          <w:bCs w:val="0"/>
          <w:sz w:val="21"/>
          <w:szCs w:val="21"/>
          <w:lang w:val="x-none"/>
        </w:rPr>
        <w:t xml:space="preserve"> Vakuumpumpe und eine</w:t>
      </w:r>
      <w:r w:rsidRPr="00275BA2">
        <w:rPr>
          <w:rFonts w:ascii="Calibri" w:hAnsi="Calibri"/>
          <w:b w:val="0"/>
          <w:bCs w:val="0"/>
          <w:sz w:val="21"/>
          <w:szCs w:val="21"/>
        </w:rPr>
        <w:t>r</w:t>
      </w:r>
      <w:r w:rsidRPr="00275BA2">
        <w:rPr>
          <w:rFonts w:ascii="Calibri" w:hAnsi="Calibri"/>
          <w:b w:val="0"/>
          <w:bCs w:val="0"/>
          <w:sz w:val="21"/>
          <w:szCs w:val="21"/>
          <w:lang w:val="x-none"/>
        </w:rPr>
        <w:t xml:space="preserve"> Steuerung mit Touchscreen.</w:t>
      </w:r>
    </w:p>
    <w:p w14:paraId="08A2C6E4" w14:textId="77777777" w:rsidR="00CD4DA0" w:rsidRPr="00C90E28" w:rsidRDefault="00CD4DA0" w:rsidP="007C4290">
      <w:pPr>
        <w:adjustRightInd/>
        <w:spacing w:line="360" w:lineRule="auto"/>
        <w:ind w:left="0" w:right="-284"/>
        <w:rPr>
          <w:rFonts w:ascii="Calibri" w:hAnsi="Calibri" w:cs="Calibri"/>
          <w:i/>
          <w:spacing w:val="0"/>
          <w:sz w:val="16"/>
          <w:szCs w:val="16"/>
        </w:rPr>
      </w:pPr>
      <w:r w:rsidRPr="00C90E28">
        <w:rPr>
          <w:rFonts w:ascii="Calibri" w:hAnsi="Calibri" w:cs="Calibri"/>
          <w:i/>
          <w:spacing w:val="0"/>
          <w:sz w:val="16"/>
          <w:szCs w:val="16"/>
        </w:rPr>
        <w:t>(Alle Bilder: T</w:t>
      </w:r>
      <w:r w:rsidR="00F14610" w:rsidRPr="00C90E28">
        <w:rPr>
          <w:rFonts w:ascii="Calibri" w:hAnsi="Calibri" w:cs="Calibri"/>
          <w:i/>
          <w:spacing w:val="0"/>
          <w:sz w:val="16"/>
          <w:szCs w:val="16"/>
        </w:rPr>
        <w:t>ARTLER</w:t>
      </w:r>
      <w:r w:rsidRPr="00C90E28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B03B92" w:rsidRPr="00C90E28">
        <w:rPr>
          <w:rFonts w:ascii="Calibri" w:hAnsi="Calibri" w:cs="Calibri"/>
          <w:i/>
          <w:spacing w:val="0"/>
          <w:sz w:val="16"/>
          <w:szCs w:val="16"/>
        </w:rPr>
        <w:t>GROUP</w:t>
      </w:r>
      <w:r w:rsidRPr="00C90E28">
        <w:rPr>
          <w:rFonts w:ascii="Calibri" w:hAnsi="Calibri" w:cs="Calibri"/>
          <w:i/>
          <w:spacing w:val="0"/>
          <w:sz w:val="16"/>
          <w:szCs w:val="16"/>
        </w:rPr>
        <w:t>)</w:t>
      </w:r>
    </w:p>
    <w:p w14:paraId="67B4C46F" w14:textId="77777777" w:rsidR="00455370" w:rsidRPr="00C90E28" w:rsidRDefault="00455370" w:rsidP="007C4290">
      <w:pPr>
        <w:adjustRightInd/>
        <w:spacing w:line="360" w:lineRule="auto"/>
        <w:ind w:left="0" w:right="-284"/>
        <w:rPr>
          <w:rFonts w:ascii="Calibri" w:hAnsi="Calibri" w:cs="Calibri"/>
          <w:i/>
          <w:spacing w:val="0"/>
          <w:sz w:val="16"/>
          <w:szCs w:val="16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977"/>
      </w:tblGrid>
      <w:tr w:rsidR="00455370" w:rsidRPr="00C90E28" w14:paraId="4E4F43D5" w14:textId="77777777" w:rsidTr="006E6861">
        <w:trPr>
          <w:trHeight w:val="224"/>
        </w:trPr>
        <w:tc>
          <w:tcPr>
            <w:tcW w:w="5882" w:type="dxa"/>
          </w:tcPr>
          <w:p w14:paraId="1CE0CB97" w14:textId="77777777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C90E28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7" w:type="dxa"/>
          </w:tcPr>
          <w:p w14:paraId="76EF1D98" w14:textId="77777777" w:rsidR="00455370" w:rsidRPr="00C90E28" w:rsidRDefault="00455370" w:rsidP="0004613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90E28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455370" w:rsidRPr="00C90E28" w14:paraId="71C3F588" w14:textId="77777777" w:rsidTr="006E6861">
        <w:tc>
          <w:tcPr>
            <w:tcW w:w="5882" w:type="dxa"/>
          </w:tcPr>
          <w:p w14:paraId="51EA26B5" w14:textId="2FB2E664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90E28">
              <w:rPr>
                <w:rFonts w:ascii="Calibri" w:hAnsi="Calibri" w:cs="Calibri"/>
                <w:spacing w:val="0"/>
                <w:sz w:val="21"/>
                <w:szCs w:val="21"/>
              </w:rPr>
              <w:t xml:space="preserve">TARTLER GROUP/ </w:t>
            </w:r>
            <w:r w:rsidR="00FE3561" w:rsidRPr="00C90E28">
              <w:rPr>
                <w:rFonts w:ascii="Calibri" w:hAnsi="Calibri" w:cs="Calibri"/>
                <w:spacing w:val="0"/>
                <w:sz w:val="21"/>
                <w:szCs w:val="21"/>
              </w:rPr>
              <w:t>TARTLER</w:t>
            </w:r>
            <w:r w:rsidRPr="00C90E28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77" w:type="dxa"/>
          </w:tcPr>
          <w:p w14:paraId="1EDBCFEA" w14:textId="77777777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90E28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455370" w:rsidRPr="00C90E28" w14:paraId="1DCDCBC1" w14:textId="77777777" w:rsidTr="006E6861">
        <w:tc>
          <w:tcPr>
            <w:tcW w:w="5882" w:type="dxa"/>
          </w:tcPr>
          <w:p w14:paraId="05AF6516" w14:textId="77777777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proofErr w:type="spellStart"/>
            <w:r w:rsidRPr="00C90E2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</w:t>
            </w:r>
            <w:proofErr w:type="spellEnd"/>
            <w:r w:rsidRPr="00C90E2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</w:t>
            </w:r>
            <w:proofErr w:type="spellStart"/>
            <w:r w:rsidRPr="00C90E2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Tartler</w:t>
            </w:r>
            <w:proofErr w:type="spellEnd"/>
            <w:r w:rsidRPr="00C90E2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/ Nadine Kalt</w:t>
            </w:r>
          </w:p>
        </w:tc>
        <w:tc>
          <w:tcPr>
            <w:tcW w:w="2977" w:type="dxa"/>
          </w:tcPr>
          <w:p w14:paraId="34C5A814" w14:textId="77777777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C90E2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</w:t>
            </w:r>
            <w:proofErr w:type="spellStart"/>
            <w:r w:rsidRPr="00C90E2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Straße</w:t>
            </w:r>
            <w:proofErr w:type="spellEnd"/>
            <w:r w:rsidRPr="00C90E2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7</w:t>
            </w:r>
          </w:p>
        </w:tc>
      </w:tr>
      <w:tr w:rsidR="00455370" w:rsidRPr="00C90E28" w14:paraId="67C99289" w14:textId="77777777" w:rsidTr="006E6861">
        <w:tc>
          <w:tcPr>
            <w:tcW w:w="5882" w:type="dxa"/>
          </w:tcPr>
          <w:p w14:paraId="7B0E5F56" w14:textId="77777777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C90E28">
              <w:rPr>
                <w:rFonts w:ascii="Calibri" w:hAnsi="Calibri" w:cs="Calibri"/>
                <w:spacing w:val="0"/>
                <w:sz w:val="21"/>
                <w:szCs w:val="21"/>
              </w:rPr>
              <w:t>Relystraße</w:t>
            </w:r>
            <w:proofErr w:type="spellEnd"/>
            <w:r w:rsidRPr="00C90E28">
              <w:rPr>
                <w:rFonts w:ascii="Calibri" w:hAnsi="Calibri" w:cs="Calibri"/>
                <w:spacing w:val="0"/>
                <w:sz w:val="21"/>
                <w:szCs w:val="21"/>
              </w:rPr>
              <w:t xml:space="preserve"> 48  </w:t>
            </w:r>
          </w:p>
          <w:p w14:paraId="716C573B" w14:textId="77777777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90E28">
              <w:rPr>
                <w:rFonts w:ascii="Calibri" w:hAnsi="Calibri" w:cs="Calibri"/>
                <w:spacing w:val="0"/>
                <w:sz w:val="21"/>
                <w:szCs w:val="21"/>
              </w:rPr>
              <w:t xml:space="preserve">D-64720 </w:t>
            </w:r>
            <w:proofErr w:type="spellStart"/>
            <w:r w:rsidRPr="00C90E28">
              <w:rPr>
                <w:rFonts w:ascii="Calibri" w:hAnsi="Calibri" w:cs="Calibri"/>
                <w:spacing w:val="0"/>
                <w:sz w:val="21"/>
                <w:szCs w:val="21"/>
              </w:rPr>
              <w:t>Michelstadt</w:t>
            </w:r>
            <w:proofErr w:type="spellEnd"/>
          </w:p>
        </w:tc>
        <w:tc>
          <w:tcPr>
            <w:tcW w:w="2977" w:type="dxa"/>
          </w:tcPr>
          <w:p w14:paraId="645B6F56" w14:textId="77777777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90E28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22CB2EA7" w14:textId="77777777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C90E2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61 51 / 42 87 91-0</w:t>
            </w:r>
          </w:p>
        </w:tc>
      </w:tr>
      <w:tr w:rsidR="00455370" w:rsidRPr="00C90E28" w14:paraId="510C2164" w14:textId="77777777" w:rsidTr="006E6861">
        <w:tc>
          <w:tcPr>
            <w:tcW w:w="5882" w:type="dxa"/>
          </w:tcPr>
          <w:p w14:paraId="3B0771C1" w14:textId="77777777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C90E2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2977" w:type="dxa"/>
          </w:tcPr>
          <w:p w14:paraId="27A3C6BE" w14:textId="77777777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C90E2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0049 (0) 61 51 / 42 87 91-9</w:t>
            </w:r>
          </w:p>
        </w:tc>
      </w:tr>
      <w:tr w:rsidR="00455370" w:rsidRPr="00C90E28" w14:paraId="670A92C1" w14:textId="77777777" w:rsidTr="006E6861">
        <w:tc>
          <w:tcPr>
            <w:tcW w:w="5882" w:type="dxa"/>
          </w:tcPr>
          <w:p w14:paraId="5969E646" w14:textId="77777777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90E28"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</w:p>
        </w:tc>
        <w:tc>
          <w:tcPr>
            <w:tcW w:w="2977" w:type="dxa"/>
          </w:tcPr>
          <w:p w14:paraId="4EB3E950" w14:textId="77777777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C90E2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5" w:history="1">
              <w:r w:rsidRPr="00C90E28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455370" w:rsidRPr="00C90E28" w14:paraId="6B7EACF4" w14:textId="77777777" w:rsidTr="006E6861">
        <w:tc>
          <w:tcPr>
            <w:tcW w:w="5882" w:type="dxa"/>
          </w:tcPr>
          <w:p w14:paraId="1BACD726" w14:textId="77777777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C90E2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C90E28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u.tartler@tartler-group.com</w:t>
              </w:r>
            </w:hyperlink>
          </w:p>
        </w:tc>
        <w:tc>
          <w:tcPr>
            <w:tcW w:w="2977" w:type="dxa"/>
          </w:tcPr>
          <w:p w14:paraId="50C688E5" w14:textId="77777777" w:rsidR="00455370" w:rsidRPr="00C90E28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C90E2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7" w:history="1">
              <w:r w:rsidRPr="00C90E28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  <w:r w:rsidRPr="00C90E2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fr-FR"/>
              </w:rPr>
              <w:t xml:space="preserve"> </w:t>
            </w:r>
          </w:p>
        </w:tc>
      </w:tr>
      <w:tr w:rsidR="00455370" w:rsidRPr="00056019" w14:paraId="6A3885C5" w14:textId="77777777" w:rsidTr="006E6861">
        <w:tc>
          <w:tcPr>
            <w:tcW w:w="5882" w:type="dxa"/>
          </w:tcPr>
          <w:p w14:paraId="75BDFED4" w14:textId="040CA9A4" w:rsidR="00455370" w:rsidRPr="00E6382D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C90E2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8" w:history="1">
              <w:r w:rsidRPr="00C90E28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www.tartler-group.com</w:t>
              </w:r>
            </w:hyperlink>
            <w:r w:rsidRPr="00C90E2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 / </w:t>
            </w:r>
            <w:hyperlink r:id="rId9" w:history="1">
              <w:r w:rsidR="00FE3561" w:rsidRPr="00C90E28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www.tartler.com</w:t>
              </w:r>
            </w:hyperlink>
          </w:p>
          <w:p w14:paraId="14E60454" w14:textId="77777777" w:rsidR="00455370" w:rsidRPr="00E6382D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2977" w:type="dxa"/>
          </w:tcPr>
          <w:p w14:paraId="5740C0FD" w14:textId="77777777" w:rsidR="00455370" w:rsidRPr="00056019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1570CAEF" w14:textId="77777777" w:rsidR="00455370" w:rsidRPr="00561442" w:rsidRDefault="00455370" w:rsidP="00455370">
      <w:pPr>
        <w:ind w:left="0"/>
        <w:jc w:val="both"/>
        <w:rPr>
          <w:rFonts w:ascii="Calibri" w:hAnsi="Calibri" w:cs="Calibri"/>
          <w:spacing w:val="-6"/>
          <w:sz w:val="21"/>
          <w:szCs w:val="21"/>
          <w:lang w:val="it-IT"/>
        </w:rPr>
      </w:pPr>
    </w:p>
    <w:sectPr w:rsidR="00455370" w:rsidRPr="00561442" w:rsidSect="00BD3459">
      <w:pgSz w:w="11907" w:h="16840"/>
      <w:pgMar w:top="1134" w:right="1985" w:bottom="1531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7A42"/>
    <w:rsid w:val="00002BBC"/>
    <w:rsid w:val="00004507"/>
    <w:rsid w:val="00005A1A"/>
    <w:rsid w:val="000061C0"/>
    <w:rsid w:val="00006C8E"/>
    <w:rsid w:val="0001086C"/>
    <w:rsid w:val="00011B89"/>
    <w:rsid w:val="00016CF3"/>
    <w:rsid w:val="000201FE"/>
    <w:rsid w:val="00022711"/>
    <w:rsid w:val="0002324F"/>
    <w:rsid w:val="000270C7"/>
    <w:rsid w:val="00027772"/>
    <w:rsid w:val="00027B94"/>
    <w:rsid w:val="00030000"/>
    <w:rsid w:val="00030DBF"/>
    <w:rsid w:val="00032604"/>
    <w:rsid w:val="00033A47"/>
    <w:rsid w:val="000343B5"/>
    <w:rsid w:val="00035360"/>
    <w:rsid w:val="00037932"/>
    <w:rsid w:val="0004305F"/>
    <w:rsid w:val="00043649"/>
    <w:rsid w:val="000455D7"/>
    <w:rsid w:val="00046138"/>
    <w:rsid w:val="000471D4"/>
    <w:rsid w:val="000555F6"/>
    <w:rsid w:val="00056019"/>
    <w:rsid w:val="00057B14"/>
    <w:rsid w:val="00066634"/>
    <w:rsid w:val="00066DF2"/>
    <w:rsid w:val="0006719E"/>
    <w:rsid w:val="00067F0D"/>
    <w:rsid w:val="00071E68"/>
    <w:rsid w:val="00072489"/>
    <w:rsid w:val="000739AA"/>
    <w:rsid w:val="00077B4D"/>
    <w:rsid w:val="00081174"/>
    <w:rsid w:val="00081F97"/>
    <w:rsid w:val="000835A5"/>
    <w:rsid w:val="00090F6F"/>
    <w:rsid w:val="00092696"/>
    <w:rsid w:val="00092B85"/>
    <w:rsid w:val="00093897"/>
    <w:rsid w:val="00095052"/>
    <w:rsid w:val="000A1A26"/>
    <w:rsid w:val="000A7DD1"/>
    <w:rsid w:val="000B4C3E"/>
    <w:rsid w:val="000B7600"/>
    <w:rsid w:val="000B7E95"/>
    <w:rsid w:val="000C01EE"/>
    <w:rsid w:val="000C07DE"/>
    <w:rsid w:val="000C40C6"/>
    <w:rsid w:val="000C7B78"/>
    <w:rsid w:val="000D0607"/>
    <w:rsid w:val="000D14F9"/>
    <w:rsid w:val="000D1E1C"/>
    <w:rsid w:val="000D302C"/>
    <w:rsid w:val="000E1119"/>
    <w:rsid w:val="000E2490"/>
    <w:rsid w:val="000E55CB"/>
    <w:rsid w:val="000F16E0"/>
    <w:rsid w:val="000F1FA8"/>
    <w:rsid w:val="000F5298"/>
    <w:rsid w:val="001002C7"/>
    <w:rsid w:val="0010574B"/>
    <w:rsid w:val="00106C86"/>
    <w:rsid w:val="00110CB5"/>
    <w:rsid w:val="00112E1F"/>
    <w:rsid w:val="00114A44"/>
    <w:rsid w:val="00116EB0"/>
    <w:rsid w:val="00121DBF"/>
    <w:rsid w:val="00122526"/>
    <w:rsid w:val="00122C85"/>
    <w:rsid w:val="0012379D"/>
    <w:rsid w:val="00126D57"/>
    <w:rsid w:val="00130790"/>
    <w:rsid w:val="00133479"/>
    <w:rsid w:val="00133647"/>
    <w:rsid w:val="00134A99"/>
    <w:rsid w:val="00135E6B"/>
    <w:rsid w:val="00137054"/>
    <w:rsid w:val="00144914"/>
    <w:rsid w:val="00146712"/>
    <w:rsid w:val="00147060"/>
    <w:rsid w:val="0015442E"/>
    <w:rsid w:val="0015626C"/>
    <w:rsid w:val="00157718"/>
    <w:rsid w:val="001600B0"/>
    <w:rsid w:val="001608DA"/>
    <w:rsid w:val="00162A3D"/>
    <w:rsid w:val="0016516A"/>
    <w:rsid w:val="00166256"/>
    <w:rsid w:val="00167C03"/>
    <w:rsid w:val="00167FDA"/>
    <w:rsid w:val="00171D75"/>
    <w:rsid w:val="00174757"/>
    <w:rsid w:val="0017524F"/>
    <w:rsid w:val="00177044"/>
    <w:rsid w:val="0018042E"/>
    <w:rsid w:val="0018082C"/>
    <w:rsid w:val="00182207"/>
    <w:rsid w:val="0018420A"/>
    <w:rsid w:val="0018797F"/>
    <w:rsid w:val="001913D7"/>
    <w:rsid w:val="001938BA"/>
    <w:rsid w:val="00195E49"/>
    <w:rsid w:val="001A178B"/>
    <w:rsid w:val="001A28AE"/>
    <w:rsid w:val="001A3E18"/>
    <w:rsid w:val="001A5CF4"/>
    <w:rsid w:val="001A7F91"/>
    <w:rsid w:val="001B58FD"/>
    <w:rsid w:val="001B71AC"/>
    <w:rsid w:val="001C2D68"/>
    <w:rsid w:val="001C4140"/>
    <w:rsid w:val="001C458E"/>
    <w:rsid w:val="001C64D8"/>
    <w:rsid w:val="001C66D5"/>
    <w:rsid w:val="001D1B2E"/>
    <w:rsid w:val="001D28F3"/>
    <w:rsid w:val="001D2B0C"/>
    <w:rsid w:val="001D5A64"/>
    <w:rsid w:val="001D7582"/>
    <w:rsid w:val="001E0A0E"/>
    <w:rsid w:val="001E0E68"/>
    <w:rsid w:val="001E3ECB"/>
    <w:rsid w:val="001E4509"/>
    <w:rsid w:val="001E474A"/>
    <w:rsid w:val="001E4D86"/>
    <w:rsid w:val="001F04A3"/>
    <w:rsid w:val="001F2C4C"/>
    <w:rsid w:val="001F34D1"/>
    <w:rsid w:val="001F358E"/>
    <w:rsid w:val="001F7821"/>
    <w:rsid w:val="0020174E"/>
    <w:rsid w:val="002023EC"/>
    <w:rsid w:val="002027FA"/>
    <w:rsid w:val="00204A1B"/>
    <w:rsid w:val="0020697D"/>
    <w:rsid w:val="00206B00"/>
    <w:rsid w:val="00206BDA"/>
    <w:rsid w:val="00207075"/>
    <w:rsid w:val="00210A59"/>
    <w:rsid w:val="00211577"/>
    <w:rsid w:val="00212243"/>
    <w:rsid w:val="00217983"/>
    <w:rsid w:val="00222459"/>
    <w:rsid w:val="0022304D"/>
    <w:rsid w:val="00224223"/>
    <w:rsid w:val="00226D91"/>
    <w:rsid w:val="002309F2"/>
    <w:rsid w:val="00230AB3"/>
    <w:rsid w:val="002310ED"/>
    <w:rsid w:val="00232FE4"/>
    <w:rsid w:val="00234034"/>
    <w:rsid w:val="00243426"/>
    <w:rsid w:val="00245561"/>
    <w:rsid w:val="00245DCE"/>
    <w:rsid w:val="00247263"/>
    <w:rsid w:val="00251EE6"/>
    <w:rsid w:val="00255DCB"/>
    <w:rsid w:val="002579A3"/>
    <w:rsid w:val="002631F3"/>
    <w:rsid w:val="00264A04"/>
    <w:rsid w:val="002666B8"/>
    <w:rsid w:val="00270D0B"/>
    <w:rsid w:val="00273894"/>
    <w:rsid w:val="00275BA2"/>
    <w:rsid w:val="0028053C"/>
    <w:rsid w:val="00282D87"/>
    <w:rsid w:val="002845D7"/>
    <w:rsid w:val="00284641"/>
    <w:rsid w:val="00290ED6"/>
    <w:rsid w:val="00291221"/>
    <w:rsid w:val="0029196C"/>
    <w:rsid w:val="002939F2"/>
    <w:rsid w:val="00293A11"/>
    <w:rsid w:val="00294E09"/>
    <w:rsid w:val="0029533D"/>
    <w:rsid w:val="0029626F"/>
    <w:rsid w:val="002A06E5"/>
    <w:rsid w:val="002A1936"/>
    <w:rsid w:val="002A2F3D"/>
    <w:rsid w:val="002A4650"/>
    <w:rsid w:val="002B3C5B"/>
    <w:rsid w:val="002B3F73"/>
    <w:rsid w:val="002B5759"/>
    <w:rsid w:val="002B59B3"/>
    <w:rsid w:val="002C0DBE"/>
    <w:rsid w:val="002C1ED6"/>
    <w:rsid w:val="002C2864"/>
    <w:rsid w:val="002C4DD7"/>
    <w:rsid w:val="002C60EC"/>
    <w:rsid w:val="002D14E1"/>
    <w:rsid w:val="002D2BC2"/>
    <w:rsid w:val="002D4E72"/>
    <w:rsid w:val="002D72F6"/>
    <w:rsid w:val="002E027F"/>
    <w:rsid w:val="002E0DAF"/>
    <w:rsid w:val="002E6EE0"/>
    <w:rsid w:val="002E7FF1"/>
    <w:rsid w:val="002F2D07"/>
    <w:rsid w:val="002F4AF5"/>
    <w:rsid w:val="002F4F44"/>
    <w:rsid w:val="002F7968"/>
    <w:rsid w:val="00301309"/>
    <w:rsid w:val="00303B16"/>
    <w:rsid w:val="00303E49"/>
    <w:rsid w:val="00304BE6"/>
    <w:rsid w:val="00305D13"/>
    <w:rsid w:val="003118D6"/>
    <w:rsid w:val="00311F6C"/>
    <w:rsid w:val="003120D7"/>
    <w:rsid w:val="003125AE"/>
    <w:rsid w:val="00315917"/>
    <w:rsid w:val="00316C2E"/>
    <w:rsid w:val="0031739D"/>
    <w:rsid w:val="00321D24"/>
    <w:rsid w:val="00322079"/>
    <w:rsid w:val="00322AB6"/>
    <w:rsid w:val="00326915"/>
    <w:rsid w:val="003279C1"/>
    <w:rsid w:val="003313EB"/>
    <w:rsid w:val="00333F91"/>
    <w:rsid w:val="003364CA"/>
    <w:rsid w:val="00337A7D"/>
    <w:rsid w:val="00337C32"/>
    <w:rsid w:val="00344C01"/>
    <w:rsid w:val="00344FA6"/>
    <w:rsid w:val="00352540"/>
    <w:rsid w:val="00353F45"/>
    <w:rsid w:val="0035681D"/>
    <w:rsid w:val="00362229"/>
    <w:rsid w:val="0036274B"/>
    <w:rsid w:val="00366F1E"/>
    <w:rsid w:val="00373501"/>
    <w:rsid w:val="00375011"/>
    <w:rsid w:val="003767C8"/>
    <w:rsid w:val="0038321B"/>
    <w:rsid w:val="00385632"/>
    <w:rsid w:val="00387CFF"/>
    <w:rsid w:val="0039100D"/>
    <w:rsid w:val="00395999"/>
    <w:rsid w:val="003A0A56"/>
    <w:rsid w:val="003A0AF2"/>
    <w:rsid w:val="003A0C72"/>
    <w:rsid w:val="003A4BB8"/>
    <w:rsid w:val="003B00F6"/>
    <w:rsid w:val="003B063A"/>
    <w:rsid w:val="003B16A4"/>
    <w:rsid w:val="003B36E9"/>
    <w:rsid w:val="003B571F"/>
    <w:rsid w:val="003B573B"/>
    <w:rsid w:val="003B6700"/>
    <w:rsid w:val="003B7477"/>
    <w:rsid w:val="003D3558"/>
    <w:rsid w:val="003D529C"/>
    <w:rsid w:val="003E2B56"/>
    <w:rsid w:val="003E3F7B"/>
    <w:rsid w:val="003E55E7"/>
    <w:rsid w:val="003E7274"/>
    <w:rsid w:val="003F1E11"/>
    <w:rsid w:val="003F628E"/>
    <w:rsid w:val="00400BB8"/>
    <w:rsid w:val="00401FE8"/>
    <w:rsid w:val="00405225"/>
    <w:rsid w:val="004063C0"/>
    <w:rsid w:val="00406A79"/>
    <w:rsid w:val="004078C7"/>
    <w:rsid w:val="00407C61"/>
    <w:rsid w:val="00412681"/>
    <w:rsid w:val="00412EDF"/>
    <w:rsid w:val="00422541"/>
    <w:rsid w:val="00425C4B"/>
    <w:rsid w:val="00427F45"/>
    <w:rsid w:val="004355DB"/>
    <w:rsid w:val="004355F6"/>
    <w:rsid w:val="004450B8"/>
    <w:rsid w:val="00445D03"/>
    <w:rsid w:val="004467A9"/>
    <w:rsid w:val="004475C7"/>
    <w:rsid w:val="0045433D"/>
    <w:rsid w:val="00455370"/>
    <w:rsid w:val="00456BCC"/>
    <w:rsid w:val="0046124F"/>
    <w:rsid w:val="00462C5F"/>
    <w:rsid w:val="0046509F"/>
    <w:rsid w:val="004712F7"/>
    <w:rsid w:val="00481054"/>
    <w:rsid w:val="00481709"/>
    <w:rsid w:val="004842C1"/>
    <w:rsid w:val="00485172"/>
    <w:rsid w:val="0049017C"/>
    <w:rsid w:val="00491F37"/>
    <w:rsid w:val="0049554B"/>
    <w:rsid w:val="00497457"/>
    <w:rsid w:val="00497A94"/>
    <w:rsid w:val="004A2729"/>
    <w:rsid w:val="004A4E4F"/>
    <w:rsid w:val="004A56AC"/>
    <w:rsid w:val="004A59D4"/>
    <w:rsid w:val="004A739A"/>
    <w:rsid w:val="004A7745"/>
    <w:rsid w:val="004A7FD2"/>
    <w:rsid w:val="004B16DF"/>
    <w:rsid w:val="004B72DA"/>
    <w:rsid w:val="004B7A5F"/>
    <w:rsid w:val="004C2EFB"/>
    <w:rsid w:val="004C42DA"/>
    <w:rsid w:val="004C65C9"/>
    <w:rsid w:val="004C6DBA"/>
    <w:rsid w:val="004D155A"/>
    <w:rsid w:val="004D1EF9"/>
    <w:rsid w:val="004D6737"/>
    <w:rsid w:val="004E26D4"/>
    <w:rsid w:val="004E3EFF"/>
    <w:rsid w:val="004E5225"/>
    <w:rsid w:val="004E58FA"/>
    <w:rsid w:val="004E62B6"/>
    <w:rsid w:val="004F05AA"/>
    <w:rsid w:val="004F20C7"/>
    <w:rsid w:val="004F2E8F"/>
    <w:rsid w:val="005039FA"/>
    <w:rsid w:val="00503FC1"/>
    <w:rsid w:val="005042D2"/>
    <w:rsid w:val="00504323"/>
    <w:rsid w:val="005067D6"/>
    <w:rsid w:val="00506C0E"/>
    <w:rsid w:val="005107E9"/>
    <w:rsid w:val="00513EEB"/>
    <w:rsid w:val="00514729"/>
    <w:rsid w:val="0051501C"/>
    <w:rsid w:val="005162C0"/>
    <w:rsid w:val="005211B9"/>
    <w:rsid w:val="005225BD"/>
    <w:rsid w:val="00523C3E"/>
    <w:rsid w:val="0052578F"/>
    <w:rsid w:val="00525894"/>
    <w:rsid w:val="00526B2E"/>
    <w:rsid w:val="00532468"/>
    <w:rsid w:val="00532D2F"/>
    <w:rsid w:val="00533335"/>
    <w:rsid w:val="00534C46"/>
    <w:rsid w:val="00534DAE"/>
    <w:rsid w:val="0053685E"/>
    <w:rsid w:val="00540C81"/>
    <w:rsid w:val="00545F0F"/>
    <w:rsid w:val="005547DB"/>
    <w:rsid w:val="005671FD"/>
    <w:rsid w:val="00580688"/>
    <w:rsid w:val="00581770"/>
    <w:rsid w:val="00582DCE"/>
    <w:rsid w:val="0058321A"/>
    <w:rsid w:val="005833A2"/>
    <w:rsid w:val="00590E3F"/>
    <w:rsid w:val="00592316"/>
    <w:rsid w:val="00592BDA"/>
    <w:rsid w:val="00596146"/>
    <w:rsid w:val="0059770E"/>
    <w:rsid w:val="005A3164"/>
    <w:rsid w:val="005A344C"/>
    <w:rsid w:val="005A3B6F"/>
    <w:rsid w:val="005A4981"/>
    <w:rsid w:val="005B059A"/>
    <w:rsid w:val="005B0DE2"/>
    <w:rsid w:val="005B48C2"/>
    <w:rsid w:val="005B7F85"/>
    <w:rsid w:val="005C0BB4"/>
    <w:rsid w:val="005C5A79"/>
    <w:rsid w:val="005C7A4B"/>
    <w:rsid w:val="005D10DF"/>
    <w:rsid w:val="005D2610"/>
    <w:rsid w:val="005D2E41"/>
    <w:rsid w:val="005D3677"/>
    <w:rsid w:val="005D5E40"/>
    <w:rsid w:val="005D6404"/>
    <w:rsid w:val="005D753F"/>
    <w:rsid w:val="005D77E7"/>
    <w:rsid w:val="005E188C"/>
    <w:rsid w:val="005E3825"/>
    <w:rsid w:val="005E4404"/>
    <w:rsid w:val="005F18E2"/>
    <w:rsid w:val="005F3E3C"/>
    <w:rsid w:val="005F4FA5"/>
    <w:rsid w:val="00601D9C"/>
    <w:rsid w:val="0060321D"/>
    <w:rsid w:val="006066E4"/>
    <w:rsid w:val="006103C6"/>
    <w:rsid w:val="006117E9"/>
    <w:rsid w:val="006131BB"/>
    <w:rsid w:val="0061742A"/>
    <w:rsid w:val="006200E8"/>
    <w:rsid w:val="00621D3C"/>
    <w:rsid w:val="006242AD"/>
    <w:rsid w:val="006253EB"/>
    <w:rsid w:val="00625781"/>
    <w:rsid w:val="006263E9"/>
    <w:rsid w:val="006351C1"/>
    <w:rsid w:val="00637E82"/>
    <w:rsid w:val="00640DC1"/>
    <w:rsid w:val="00644924"/>
    <w:rsid w:val="00650155"/>
    <w:rsid w:val="00650F42"/>
    <w:rsid w:val="006530C1"/>
    <w:rsid w:val="00653F98"/>
    <w:rsid w:val="00654694"/>
    <w:rsid w:val="0065727B"/>
    <w:rsid w:val="0066175C"/>
    <w:rsid w:val="006659D5"/>
    <w:rsid w:val="00665DC4"/>
    <w:rsid w:val="00670C0F"/>
    <w:rsid w:val="00671DA0"/>
    <w:rsid w:val="006765A6"/>
    <w:rsid w:val="00677495"/>
    <w:rsid w:val="00680798"/>
    <w:rsid w:val="00681CF9"/>
    <w:rsid w:val="0068432C"/>
    <w:rsid w:val="00685404"/>
    <w:rsid w:val="006855B8"/>
    <w:rsid w:val="00690B80"/>
    <w:rsid w:val="006A184E"/>
    <w:rsid w:val="006A54EA"/>
    <w:rsid w:val="006A6E1A"/>
    <w:rsid w:val="006A6E31"/>
    <w:rsid w:val="006B1344"/>
    <w:rsid w:val="006B1A78"/>
    <w:rsid w:val="006B2FB1"/>
    <w:rsid w:val="006B5505"/>
    <w:rsid w:val="006C0436"/>
    <w:rsid w:val="006C1956"/>
    <w:rsid w:val="006C27B3"/>
    <w:rsid w:val="006C41A8"/>
    <w:rsid w:val="006C4A1E"/>
    <w:rsid w:val="006C52A3"/>
    <w:rsid w:val="006C7B5F"/>
    <w:rsid w:val="006D046D"/>
    <w:rsid w:val="006D5A29"/>
    <w:rsid w:val="006D6BD1"/>
    <w:rsid w:val="006D71C5"/>
    <w:rsid w:val="006E3179"/>
    <w:rsid w:val="006E53C4"/>
    <w:rsid w:val="006E57B7"/>
    <w:rsid w:val="006E6861"/>
    <w:rsid w:val="006E6A73"/>
    <w:rsid w:val="006F010A"/>
    <w:rsid w:val="006F0707"/>
    <w:rsid w:val="006F076A"/>
    <w:rsid w:val="006F222C"/>
    <w:rsid w:val="006F3F66"/>
    <w:rsid w:val="006F46B2"/>
    <w:rsid w:val="006F4E49"/>
    <w:rsid w:val="006F5548"/>
    <w:rsid w:val="006F6D3E"/>
    <w:rsid w:val="006F7065"/>
    <w:rsid w:val="006F7394"/>
    <w:rsid w:val="00700585"/>
    <w:rsid w:val="00700FA2"/>
    <w:rsid w:val="00702828"/>
    <w:rsid w:val="00704A76"/>
    <w:rsid w:val="00711A91"/>
    <w:rsid w:val="0071360C"/>
    <w:rsid w:val="007155B9"/>
    <w:rsid w:val="00721FC5"/>
    <w:rsid w:val="00722829"/>
    <w:rsid w:val="00722E96"/>
    <w:rsid w:val="007231B1"/>
    <w:rsid w:val="00723698"/>
    <w:rsid w:val="007247FA"/>
    <w:rsid w:val="00724F36"/>
    <w:rsid w:val="007270BD"/>
    <w:rsid w:val="00727861"/>
    <w:rsid w:val="00727D15"/>
    <w:rsid w:val="007318F5"/>
    <w:rsid w:val="0073226B"/>
    <w:rsid w:val="007332C3"/>
    <w:rsid w:val="00733F17"/>
    <w:rsid w:val="00735A65"/>
    <w:rsid w:val="007368D0"/>
    <w:rsid w:val="00743BFD"/>
    <w:rsid w:val="00744D8F"/>
    <w:rsid w:val="007508B4"/>
    <w:rsid w:val="00752594"/>
    <w:rsid w:val="00753674"/>
    <w:rsid w:val="00753FA3"/>
    <w:rsid w:val="00756E1E"/>
    <w:rsid w:val="00757E5D"/>
    <w:rsid w:val="00762BEB"/>
    <w:rsid w:val="00763A75"/>
    <w:rsid w:val="00763DA6"/>
    <w:rsid w:val="00771D42"/>
    <w:rsid w:val="00771DEC"/>
    <w:rsid w:val="00771FB5"/>
    <w:rsid w:val="00772AF8"/>
    <w:rsid w:val="00773771"/>
    <w:rsid w:val="0077475A"/>
    <w:rsid w:val="00774D1F"/>
    <w:rsid w:val="0078015E"/>
    <w:rsid w:val="007811E1"/>
    <w:rsid w:val="00782842"/>
    <w:rsid w:val="00787CEE"/>
    <w:rsid w:val="007920A2"/>
    <w:rsid w:val="007963CC"/>
    <w:rsid w:val="00796BEE"/>
    <w:rsid w:val="007A0CE4"/>
    <w:rsid w:val="007A0E54"/>
    <w:rsid w:val="007A2307"/>
    <w:rsid w:val="007A2D3F"/>
    <w:rsid w:val="007A3B25"/>
    <w:rsid w:val="007A4865"/>
    <w:rsid w:val="007B002E"/>
    <w:rsid w:val="007B05E9"/>
    <w:rsid w:val="007B0E62"/>
    <w:rsid w:val="007B17F1"/>
    <w:rsid w:val="007B2FAD"/>
    <w:rsid w:val="007B319F"/>
    <w:rsid w:val="007B3B98"/>
    <w:rsid w:val="007B5E8F"/>
    <w:rsid w:val="007B6162"/>
    <w:rsid w:val="007C238C"/>
    <w:rsid w:val="007C4290"/>
    <w:rsid w:val="007C6366"/>
    <w:rsid w:val="007C6C66"/>
    <w:rsid w:val="007D4208"/>
    <w:rsid w:val="007D4CA3"/>
    <w:rsid w:val="007E1984"/>
    <w:rsid w:val="007E1D98"/>
    <w:rsid w:val="007E3CC5"/>
    <w:rsid w:val="007E48E3"/>
    <w:rsid w:val="007E4C8F"/>
    <w:rsid w:val="007F1FAD"/>
    <w:rsid w:val="007F22D6"/>
    <w:rsid w:val="007F2FB4"/>
    <w:rsid w:val="007F3FF4"/>
    <w:rsid w:val="007F4DDE"/>
    <w:rsid w:val="007F6F7B"/>
    <w:rsid w:val="007F7755"/>
    <w:rsid w:val="008023FD"/>
    <w:rsid w:val="00802F42"/>
    <w:rsid w:val="008033AC"/>
    <w:rsid w:val="00806B25"/>
    <w:rsid w:val="008107F5"/>
    <w:rsid w:val="00811B42"/>
    <w:rsid w:val="00813DBE"/>
    <w:rsid w:val="00814A39"/>
    <w:rsid w:val="008170F3"/>
    <w:rsid w:val="00822022"/>
    <w:rsid w:val="00824D11"/>
    <w:rsid w:val="00824DF3"/>
    <w:rsid w:val="008265EF"/>
    <w:rsid w:val="008276F6"/>
    <w:rsid w:val="008277A5"/>
    <w:rsid w:val="008307F0"/>
    <w:rsid w:val="0083219C"/>
    <w:rsid w:val="00832B30"/>
    <w:rsid w:val="00835656"/>
    <w:rsid w:val="008407E0"/>
    <w:rsid w:val="0084308C"/>
    <w:rsid w:val="0084320E"/>
    <w:rsid w:val="00847717"/>
    <w:rsid w:val="00853B67"/>
    <w:rsid w:val="00855F3C"/>
    <w:rsid w:val="008573ED"/>
    <w:rsid w:val="0085796B"/>
    <w:rsid w:val="00860AA8"/>
    <w:rsid w:val="0086331D"/>
    <w:rsid w:val="00863CDC"/>
    <w:rsid w:val="00867507"/>
    <w:rsid w:val="00867C9D"/>
    <w:rsid w:val="0087271A"/>
    <w:rsid w:val="00875455"/>
    <w:rsid w:val="00877913"/>
    <w:rsid w:val="008825EF"/>
    <w:rsid w:val="00883670"/>
    <w:rsid w:val="0088419D"/>
    <w:rsid w:val="0088551B"/>
    <w:rsid w:val="0088616E"/>
    <w:rsid w:val="008868A5"/>
    <w:rsid w:val="008871BD"/>
    <w:rsid w:val="00887391"/>
    <w:rsid w:val="00890E68"/>
    <w:rsid w:val="008919EF"/>
    <w:rsid w:val="008946D3"/>
    <w:rsid w:val="0089515A"/>
    <w:rsid w:val="008A0463"/>
    <w:rsid w:val="008A18A2"/>
    <w:rsid w:val="008A27D1"/>
    <w:rsid w:val="008A381F"/>
    <w:rsid w:val="008A44EF"/>
    <w:rsid w:val="008A7BBB"/>
    <w:rsid w:val="008B04EB"/>
    <w:rsid w:val="008B37A8"/>
    <w:rsid w:val="008B4920"/>
    <w:rsid w:val="008B7499"/>
    <w:rsid w:val="008C10BF"/>
    <w:rsid w:val="008C1CBB"/>
    <w:rsid w:val="008C42FF"/>
    <w:rsid w:val="008C4908"/>
    <w:rsid w:val="008C54D0"/>
    <w:rsid w:val="008D0C56"/>
    <w:rsid w:val="008D16CB"/>
    <w:rsid w:val="008D792F"/>
    <w:rsid w:val="008E21C0"/>
    <w:rsid w:val="008E4C42"/>
    <w:rsid w:val="008E6F1D"/>
    <w:rsid w:val="008F117B"/>
    <w:rsid w:val="008F6422"/>
    <w:rsid w:val="009008D5"/>
    <w:rsid w:val="009033D6"/>
    <w:rsid w:val="00904D3E"/>
    <w:rsid w:val="00905846"/>
    <w:rsid w:val="00910760"/>
    <w:rsid w:val="009119C0"/>
    <w:rsid w:val="00913988"/>
    <w:rsid w:val="009144C3"/>
    <w:rsid w:val="009146AA"/>
    <w:rsid w:val="00914D56"/>
    <w:rsid w:val="0091598E"/>
    <w:rsid w:val="00915F18"/>
    <w:rsid w:val="00917D43"/>
    <w:rsid w:val="00920F7B"/>
    <w:rsid w:val="00923695"/>
    <w:rsid w:val="009277BB"/>
    <w:rsid w:val="00927854"/>
    <w:rsid w:val="009409A4"/>
    <w:rsid w:val="00941076"/>
    <w:rsid w:val="00941F88"/>
    <w:rsid w:val="00946B9E"/>
    <w:rsid w:val="0095072A"/>
    <w:rsid w:val="00951CB8"/>
    <w:rsid w:val="00951CE9"/>
    <w:rsid w:val="00954946"/>
    <w:rsid w:val="0095659C"/>
    <w:rsid w:val="00962113"/>
    <w:rsid w:val="00964768"/>
    <w:rsid w:val="009675BC"/>
    <w:rsid w:val="009727F2"/>
    <w:rsid w:val="00973E54"/>
    <w:rsid w:val="009776B3"/>
    <w:rsid w:val="00980D58"/>
    <w:rsid w:val="00990164"/>
    <w:rsid w:val="009908B6"/>
    <w:rsid w:val="00995546"/>
    <w:rsid w:val="00995BB9"/>
    <w:rsid w:val="00996868"/>
    <w:rsid w:val="009A1208"/>
    <w:rsid w:val="009A1899"/>
    <w:rsid w:val="009A23E0"/>
    <w:rsid w:val="009A3580"/>
    <w:rsid w:val="009A4527"/>
    <w:rsid w:val="009A463C"/>
    <w:rsid w:val="009A4B26"/>
    <w:rsid w:val="009A649D"/>
    <w:rsid w:val="009B2017"/>
    <w:rsid w:val="009B45EC"/>
    <w:rsid w:val="009B645B"/>
    <w:rsid w:val="009C2801"/>
    <w:rsid w:val="009D0C15"/>
    <w:rsid w:val="009D1E1A"/>
    <w:rsid w:val="009D422F"/>
    <w:rsid w:val="009D4261"/>
    <w:rsid w:val="009D5466"/>
    <w:rsid w:val="009D5B93"/>
    <w:rsid w:val="009D5BC7"/>
    <w:rsid w:val="009D624F"/>
    <w:rsid w:val="009E0304"/>
    <w:rsid w:val="009E0DB6"/>
    <w:rsid w:val="009E1089"/>
    <w:rsid w:val="009E349C"/>
    <w:rsid w:val="009E3FE6"/>
    <w:rsid w:val="009E40D2"/>
    <w:rsid w:val="009E5EC2"/>
    <w:rsid w:val="009F09FA"/>
    <w:rsid w:val="009F72BE"/>
    <w:rsid w:val="009F732E"/>
    <w:rsid w:val="00A041A1"/>
    <w:rsid w:val="00A04525"/>
    <w:rsid w:val="00A06E4E"/>
    <w:rsid w:val="00A125A6"/>
    <w:rsid w:val="00A14A2E"/>
    <w:rsid w:val="00A213C6"/>
    <w:rsid w:val="00A23411"/>
    <w:rsid w:val="00A23BD9"/>
    <w:rsid w:val="00A25358"/>
    <w:rsid w:val="00A26E8E"/>
    <w:rsid w:val="00A26F33"/>
    <w:rsid w:val="00A307EE"/>
    <w:rsid w:val="00A319C0"/>
    <w:rsid w:val="00A31D07"/>
    <w:rsid w:val="00A31D9E"/>
    <w:rsid w:val="00A346E5"/>
    <w:rsid w:val="00A348B2"/>
    <w:rsid w:val="00A34A47"/>
    <w:rsid w:val="00A411F6"/>
    <w:rsid w:val="00A439D7"/>
    <w:rsid w:val="00A47242"/>
    <w:rsid w:val="00A507B2"/>
    <w:rsid w:val="00A52BEF"/>
    <w:rsid w:val="00A53131"/>
    <w:rsid w:val="00A537E4"/>
    <w:rsid w:val="00A5535A"/>
    <w:rsid w:val="00A641F1"/>
    <w:rsid w:val="00A65F01"/>
    <w:rsid w:val="00A71533"/>
    <w:rsid w:val="00A80E32"/>
    <w:rsid w:val="00A80F32"/>
    <w:rsid w:val="00A81F89"/>
    <w:rsid w:val="00A8270C"/>
    <w:rsid w:val="00A86D96"/>
    <w:rsid w:val="00A907F6"/>
    <w:rsid w:val="00A9331E"/>
    <w:rsid w:val="00A93B45"/>
    <w:rsid w:val="00A94553"/>
    <w:rsid w:val="00A95812"/>
    <w:rsid w:val="00A95C70"/>
    <w:rsid w:val="00A96556"/>
    <w:rsid w:val="00A96C8C"/>
    <w:rsid w:val="00A97EA0"/>
    <w:rsid w:val="00AA5FE2"/>
    <w:rsid w:val="00AA6B55"/>
    <w:rsid w:val="00AA6C66"/>
    <w:rsid w:val="00AB043E"/>
    <w:rsid w:val="00AB155F"/>
    <w:rsid w:val="00AB1B92"/>
    <w:rsid w:val="00AB3E99"/>
    <w:rsid w:val="00AB752F"/>
    <w:rsid w:val="00AC0C9D"/>
    <w:rsid w:val="00AC54D6"/>
    <w:rsid w:val="00AC5909"/>
    <w:rsid w:val="00AC67A0"/>
    <w:rsid w:val="00AC7603"/>
    <w:rsid w:val="00AD25B9"/>
    <w:rsid w:val="00AD337A"/>
    <w:rsid w:val="00AD767C"/>
    <w:rsid w:val="00AE3363"/>
    <w:rsid w:val="00AE3579"/>
    <w:rsid w:val="00AE3D46"/>
    <w:rsid w:val="00AE7F9D"/>
    <w:rsid w:val="00AF2DC5"/>
    <w:rsid w:val="00AF466F"/>
    <w:rsid w:val="00AF6F7A"/>
    <w:rsid w:val="00B022F1"/>
    <w:rsid w:val="00B03491"/>
    <w:rsid w:val="00B03B92"/>
    <w:rsid w:val="00B065AC"/>
    <w:rsid w:val="00B10786"/>
    <w:rsid w:val="00B11667"/>
    <w:rsid w:val="00B146BC"/>
    <w:rsid w:val="00B17213"/>
    <w:rsid w:val="00B238AF"/>
    <w:rsid w:val="00B35E79"/>
    <w:rsid w:val="00B37F9F"/>
    <w:rsid w:val="00B40D5C"/>
    <w:rsid w:val="00B44C63"/>
    <w:rsid w:val="00B51E26"/>
    <w:rsid w:val="00B6277B"/>
    <w:rsid w:val="00B64619"/>
    <w:rsid w:val="00B64D0D"/>
    <w:rsid w:val="00B66245"/>
    <w:rsid w:val="00B71FB7"/>
    <w:rsid w:val="00B72776"/>
    <w:rsid w:val="00B73027"/>
    <w:rsid w:val="00B76665"/>
    <w:rsid w:val="00B76BF4"/>
    <w:rsid w:val="00B834D1"/>
    <w:rsid w:val="00B84AA4"/>
    <w:rsid w:val="00B84D5D"/>
    <w:rsid w:val="00B8579B"/>
    <w:rsid w:val="00B8733D"/>
    <w:rsid w:val="00B919FC"/>
    <w:rsid w:val="00B922C0"/>
    <w:rsid w:val="00B94EEE"/>
    <w:rsid w:val="00BB0B43"/>
    <w:rsid w:val="00BB0CA7"/>
    <w:rsid w:val="00BB45FC"/>
    <w:rsid w:val="00BB4FD8"/>
    <w:rsid w:val="00BB6324"/>
    <w:rsid w:val="00BC041A"/>
    <w:rsid w:val="00BC10C2"/>
    <w:rsid w:val="00BC28FA"/>
    <w:rsid w:val="00BC432C"/>
    <w:rsid w:val="00BC4D44"/>
    <w:rsid w:val="00BD245A"/>
    <w:rsid w:val="00BD3459"/>
    <w:rsid w:val="00BD3BCE"/>
    <w:rsid w:val="00BD4270"/>
    <w:rsid w:val="00BD53C3"/>
    <w:rsid w:val="00BD608E"/>
    <w:rsid w:val="00BD6630"/>
    <w:rsid w:val="00BD73BC"/>
    <w:rsid w:val="00BE3798"/>
    <w:rsid w:val="00BE6BFC"/>
    <w:rsid w:val="00BF1749"/>
    <w:rsid w:val="00BF30E9"/>
    <w:rsid w:val="00BF580C"/>
    <w:rsid w:val="00BF5DBD"/>
    <w:rsid w:val="00BF61E9"/>
    <w:rsid w:val="00C00887"/>
    <w:rsid w:val="00C02573"/>
    <w:rsid w:val="00C031D4"/>
    <w:rsid w:val="00C06CB7"/>
    <w:rsid w:val="00C13FFD"/>
    <w:rsid w:val="00C1463B"/>
    <w:rsid w:val="00C16B65"/>
    <w:rsid w:val="00C17589"/>
    <w:rsid w:val="00C21456"/>
    <w:rsid w:val="00C21DD1"/>
    <w:rsid w:val="00C2344C"/>
    <w:rsid w:val="00C2395C"/>
    <w:rsid w:val="00C25039"/>
    <w:rsid w:val="00C27A01"/>
    <w:rsid w:val="00C31727"/>
    <w:rsid w:val="00C345B1"/>
    <w:rsid w:val="00C4030D"/>
    <w:rsid w:val="00C40720"/>
    <w:rsid w:val="00C41417"/>
    <w:rsid w:val="00C436D7"/>
    <w:rsid w:val="00C43B0B"/>
    <w:rsid w:val="00C45C69"/>
    <w:rsid w:val="00C52BB0"/>
    <w:rsid w:val="00C55187"/>
    <w:rsid w:val="00C55B40"/>
    <w:rsid w:val="00C56565"/>
    <w:rsid w:val="00C5682F"/>
    <w:rsid w:val="00C601E3"/>
    <w:rsid w:val="00C64585"/>
    <w:rsid w:val="00C67A42"/>
    <w:rsid w:val="00C703D0"/>
    <w:rsid w:val="00C736A1"/>
    <w:rsid w:val="00C8020B"/>
    <w:rsid w:val="00C804BC"/>
    <w:rsid w:val="00C81015"/>
    <w:rsid w:val="00C833BB"/>
    <w:rsid w:val="00C8369D"/>
    <w:rsid w:val="00C90E28"/>
    <w:rsid w:val="00C929CE"/>
    <w:rsid w:val="00C92F4D"/>
    <w:rsid w:val="00C97483"/>
    <w:rsid w:val="00CA0648"/>
    <w:rsid w:val="00CA0948"/>
    <w:rsid w:val="00CA2E3F"/>
    <w:rsid w:val="00CA4709"/>
    <w:rsid w:val="00CA4FAB"/>
    <w:rsid w:val="00CA7CCD"/>
    <w:rsid w:val="00CB282B"/>
    <w:rsid w:val="00CB2DDA"/>
    <w:rsid w:val="00CB32C3"/>
    <w:rsid w:val="00CB3766"/>
    <w:rsid w:val="00CC1C81"/>
    <w:rsid w:val="00CC6064"/>
    <w:rsid w:val="00CD31AC"/>
    <w:rsid w:val="00CD3E57"/>
    <w:rsid w:val="00CD4385"/>
    <w:rsid w:val="00CD4DA0"/>
    <w:rsid w:val="00CE3BC4"/>
    <w:rsid w:val="00CE512D"/>
    <w:rsid w:val="00CE5D68"/>
    <w:rsid w:val="00CE6041"/>
    <w:rsid w:val="00CE651E"/>
    <w:rsid w:val="00CF099B"/>
    <w:rsid w:val="00CF3549"/>
    <w:rsid w:val="00CF41AD"/>
    <w:rsid w:val="00CF58A9"/>
    <w:rsid w:val="00D02635"/>
    <w:rsid w:val="00D02C26"/>
    <w:rsid w:val="00D0633A"/>
    <w:rsid w:val="00D06713"/>
    <w:rsid w:val="00D10BF3"/>
    <w:rsid w:val="00D118BA"/>
    <w:rsid w:val="00D13858"/>
    <w:rsid w:val="00D17604"/>
    <w:rsid w:val="00D17A4A"/>
    <w:rsid w:val="00D17C41"/>
    <w:rsid w:val="00D21077"/>
    <w:rsid w:val="00D2432D"/>
    <w:rsid w:val="00D24912"/>
    <w:rsid w:val="00D2664A"/>
    <w:rsid w:val="00D30683"/>
    <w:rsid w:val="00D30975"/>
    <w:rsid w:val="00D3112F"/>
    <w:rsid w:val="00D31C6D"/>
    <w:rsid w:val="00D330B7"/>
    <w:rsid w:val="00D34DCF"/>
    <w:rsid w:val="00D3544E"/>
    <w:rsid w:val="00D36299"/>
    <w:rsid w:val="00D37F6E"/>
    <w:rsid w:val="00D40398"/>
    <w:rsid w:val="00D40528"/>
    <w:rsid w:val="00D42463"/>
    <w:rsid w:val="00D43E27"/>
    <w:rsid w:val="00D464B6"/>
    <w:rsid w:val="00D4691E"/>
    <w:rsid w:val="00D477DD"/>
    <w:rsid w:val="00D521F7"/>
    <w:rsid w:val="00D52288"/>
    <w:rsid w:val="00D5575D"/>
    <w:rsid w:val="00D617D6"/>
    <w:rsid w:val="00D6513A"/>
    <w:rsid w:val="00D7000C"/>
    <w:rsid w:val="00D724E7"/>
    <w:rsid w:val="00D729F4"/>
    <w:rsid w:val="00D742DD"/>
    <w:rsid w:val="00D747A9"/>
    <w:rsid w:val="00D76B10"/>
    <w:rsid w:val="00D81691"/>
    <w:rsid w:val="00D822B5"/>
    <w:rsid w:val="00D87F93"/>
    <w:rsid w:val="00D87FF4"/>
    <w:rsid w:val="00D90517"/>
    <w:rsid w:val="00D9135B"/>
    <w:rsid w:val="00D9528E"/>
    <w:rsid w:val="00D96F64"/>
    <w:rsid w:val="00D972CC"/>
    <w:rsid w:val="00D975FE"/>
    <w:rsid w:val="00DA031D"/>
    <w:rsid w:val="00DA07C7"/>
    <w:rsid w:val="00DA1DC2"/>
    <w:rsid w:val="00DA37BE"/>
    <w:rsid w:val="00DA37FB"/>
    <w:rsid w:val="00DA3EE5"/>
    <w:rsid w:val="00DA42B8"/>
    <w:rsid w:val="00DA5075"/>
    <w:rsid w:val="00DB00B4"/>
    <w:rsid w:val="00DB3328"/>
    <w:rsid w:val="00DB6125"/>
    <w:rsid w:val="00DC3ED2"/>
    <w:rsid w:val="00DD0FF9"/>
    <w:rsid w:val="00DD43D5"/>
    <w:rsid w:val="00DE2667"/>
    <w:rsid w:val="00DE5DF3"/>
    <w:rsid w:val="00DE7708"/>
    <w:rsid w:val="00DF06AD"/>
    <w:rsid w:val="00DF100D"/>
    <w:rsid w:val="00DF16AD"/>
    <w:rsid w:val="00DF22CA"/>
    <w:rsid w:val="00DF2470"/>
    <w:rsid w:val="00DF2CBB"/>
    <w:rsid w:val="00DF34CE"/>
    <w:rsid w:val="00DF415F"/>
    <w:rsid w:val="00DF5EA5"/>
    <w:rsid w:val="00DF655D"/>
    <w:rsid w:val="00DF66DA"/>
    <w:rsid w:val="00DF72C4"/>
    <w:rsid w:val="00E005C1"/>
    <w:rsid w:val="00E0744E"/>
    <w:rsid w:val="00E07903"/>
    <w:rsid w:val="00E1169A"/>
    <w:rsid w:val="00E12377"/>
    <w:rsid w:val="00E142A2"/>
    <w:rsid w:val="00E17C55"/>
    <w:rsid w:val="00E224AB"/>
    <w:rsid w:val="00E24025"/>
    <w:rsid w:val="00E24DA5"/>
    <w:rsid w:val="00E318C6"/>
    <w:rsid w:val="00E318F7"/>
    <w:rsid w:val="00E33117"/>
    <w:rsid w:val="00E40F96"/>
    <w:rsid w:val="00E431E8"/>
    <w:rsid w:val="00E44727"/>
    <w:rsid w:val="00E529D1"/>
    <w:rsid w:val="00E52BAF"/>
    <w:rsid w:val="00E54ED5"/>
    <w:rsid w:val="00E550C2"/>
    <w:rsid w:val="00E576B1"/>
    <w:rsid w:val="00E577CB"/>
    <w:rsid w:val="00E57A31"/>
    <w:rsid w:val="00E60AB6"/>
    <w:rsid w:val="00E60E8E"/>
    <w:rsid w:val="00E63032"/>
    <w:rsid w:val="00E6382D"/>
    <w:rsid w:val="00E7110E"/>
    <w:rsid w:val="00E72311"/>
    <w:rsid w:val="00E75843"/>
    <w:rsid w:val="00E821F0"/>
    <w:rsid w:val="00E84266"/>
    <w:rsid w:val="00E85C17"/>
    <w:rsid w:val="00E85C2B"/>
    <w:rsid w:val="00E879E5"/>
    <w:rsid w:val="00E92192"/>
    <w:rsid w:val="00E93622"/>
    <w:rsid w:val="00EA15AF"/>
    <w:rsid w:val="00EA1ACC"/>
    <w:rsid w:val="00EB36C8"/>
    <w:rsid w:val="00EB4C9D"/>
    <w:rsid w:val="00EB6A57"/>
    <w:rsid w:val="00EC0C7E"/>
    <w:rsid w:val="00EC0DA6"/>
    <w:rsid w:val="00EC11AB"/>
    <w:rsid w:val="00EC1C36"/>
    <w:rsid w:val="00EC2151"/>
    <w:rsid w:val="00EC36DC"/>
    <w:rsid w:val="00EC5E71"/>
    <w:rsid w:val="00EC66B6"/>
    <w:rsid w:val="00EC7FA7"/>
    <w:rsid w:val="00ED0A71"/>
    <w:rsid w:val="00ED2E8F"/>
    <w:rsid w:val="00ED379E"/>
    <w:rsid w:val="00ED38B8"/>
    <w:rsid w:val="00ED4D09"/>
    <w:rsid w:val="00ED4E83"/>
    <w:rsid w:val="00ED7CEE"/>
    <w:rsid w:val="00EE206B"/>
    <w:rsid w:val="00EE2CF4"/>
    <w:rsid w:val="00EE36ED"/>
    <w:rsid w:val="00EE3FA6"/>
    <w:rsid w:val="00EF1DB5"/>
    <w:rsid w:val="00EF236A"/>
    <w:rsid w:val="00EF5F0F"/>
    <w:rsid w:val="00EF6D07"/>
    <w:rsid w:val="00F029D1"/>
    <w:rsid w:val="00F033B1"/>
    <w:rsid w:val="00F14610"/>
    <w:rsid w:val="00F16341"/>
    <w:rsid w:val="00F16D3C"/>
    <w:rsid w:val="00F216C8"/>
    <w:rsid w:val="00F218A2"/>
    <w:rsid w:val="00F25AF7"/>
    <w:rsid w:val="00F27786"/>
    <w:rsid w:val="00F353F9"/>
    <w:rsid w:val="00F36DB1"/>
    <w:rsid w:val="00F37694"/>
    <w:rsid w:val="00F40AAA"/>
    <w:rsid w:val="00F410E8"/>
    <w:rsid w:val="00F4157E"/>
    <w:rsid w:val="00F41D64"/>
    <w:rsid w:val="00F41FA9"/>
    <w:rsid w:val="00F42A96"/>
    <w:rsid w:val="00F42B6B"/>
    <w:rsid w:val="00F45079"/>
    <w:rsid w:val="00F534C6"/>
    <w:rsid w:val="00F55695"/>
    <w:rsid w:val="00F600CB"/>
    <w:rsid w:val="00F60203"/>
    <w:rsid w:val="00F61812"/>
    <w:rsid w:val="00F626EE"/>
    <w:rsid w:val="00F656E8"/>
    <w:rsid w:val="00F664F0"/>
    <w:rsid w:val="00F67EB4"/>
    <w:rsid w:val="00F700CE"/>
    <w:rsid w:val="00F7379E"/>
    <w:rsid w:val="00F74AE6"/>
    <w:rsid w:val="00F7695C"/>
    <w:rsid w:val="00F91AE5"/>
    <w:rsid w:val="00F91ED7"/>
    <w:rsid w:val="00F930EC"/>
    <w:rsid w:val="00F9498D"/>
    <w:rsid w:val="00F94B82"/>
    <w:rsid w:val="00FA51C7"/>
    <w:rsid w:val="00FA7FCE"/>
    <w:rsid w:val="00FB20BB"/>
    <w:rsid w:val="00FB2705"/>
    <w:rsid w:val="00FB2C8A"/>
    <w:rsid w:val="00FB704A"/>
    <w:rsid w:val="00FB7055"/>
    <w:rsid w:val="00FC2A10"/>
    <w:rsid w:val="00FC3FC3"/>
    <w:rsid w:val="00FC4708"/>
    <w:rsid w:val="00FC5F38"/>
    <w:rsid w:val="00FC7646"/>
    <w:rsid w:val="00FD51E0"/>
    <w:rsid w:val="00FD520B"/>
    <w:rsid w:val="00FD5CE9"/>
    <w:rsid w:val="00FE1F23"/>
    <w:rsid w:val="00FE3561"/>
    <w:rsid w:val="00FE5A38"/>
    <w:rsid w:val="00FF0EE5"/>
    <w:rsid w:val="00FF6D15"/>
    <w:rsid w:val="00FF76AD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243D4"/>
  <w15:chartTrackingRefBased/>
  <w15:docId w15:val="{D5F3EAAA-A0AE-4797-8C05-E677F208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">
    <w:name w:val="BesuchterHyperlink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NichtaufgelsteErwhnung">
    <w:name w:val="Unresolved Mention"/>
    <w:uiPriority w:val="99"/>
    <w:semiHidden/>
    <w:unhideWhenUsed/>
    <w:rsid w:val="003A4BB8"/>
    <w:rPr>
      <w:color w:val="605E5C"/>
      <w:shd w:val="clear" w:color="auto" w:fill="E1DFDD"/>
    </w:rPr>
  </w:style>
  <w:style w:type="character" w:styleId="BesuchterLink">
    <w:name w:val="FollowedHyperlink"/>
    <w:uiPriority w:val="99"/>
    <w:semiHidden/>
    <w:unhideWhenUsed/>
    <w:rsid w:val="00FE3561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rtler-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-box.d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.tartler@tartler-group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nfo@guc.biz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artler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1161</Words>
  <Characters>7316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8461</CharactersWithSpaces>
  <SharedDoc>false</SharedDoc>
  <HLinks>
    <vt:vector size="30" baseType="variant"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http://www.somata-gmbh.com/</vt:lpwstr>
      </vt:variant>
      <vt:variant>
        <vt:lpwstr/>
      </vt:variant>
      <vt:variant>
        <vt:i4>4522059</vt:i4>
      </vt:variant>
      <vt:variant>
        <vt:i4>9</vt:i4>
      </vt:variant>
      <vt:variant>
        <vt:i4>0</vt:i4>
      </vt:variant>
      <vt:variant>
        <vt:i4>5</vt:i4>
      </vt:variant>
      <vt:variant>
        <vt:lpwstr>http://www.tartler-group.com/</vt:lpwstr>
      </vt:variant>
      <vt:variant>
        <vt:lpwstr/>
      </vt:variant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6357071</vt:i4>
      </vt:variant>
      <vt:variant>
        <vt:i4>3</vt:i4>
      </vt:variant>
      <vt:variant>
        <vt:i4>0</vt:i4>
      </vt:variant>
      <vt:variant>
        <vt:i4>5</vt:i4>
      </vt:variant>
      <vt:variant>
        <vt:lpwstr>mailto:u.tartler@tartler-group.com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Graf &amp; Creative PR</dc:creator>
  <cp:keywords/>
  <cp:lastModifiedBy>Michael Stöcker</cp:lastModifiedBy>
  <cp:revision>77</cp:revision>
  <cp:lastPrinted>2020-01-02T10:12:00Z</cp:lastPrinted>
  <dcterms:created xsi:type="dcterms:W3CDTF">2021-10-12T06:58:00Z</dcterms:created>
  <dcterms:modified xsi:type="dcterms:W3CDTF">2021-10-20T12:42:00Z</dcterms:modified>
</cp:coreProperties>
</file>